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6D953" w14:textId="74A70423" w:rsidR="00BA13CD" w:rsidRPr="00715BEF" w:rsidRDefault="006144DC" w:rsidP="00715BEF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15BEF">
        <w:rPr>
          <w:rFonts w:ascii="Arial" w:hAnsi="Arial" w:cs="Arial"/>
          <w:sz w:val="24"/>
          <w:szCs w:val="24"/>
        </w:rPr>
        <w:t>Załącznik do z</w:t>
      </w:r>
      <w:r w:rsidR="005014BA" w:rsidRPr="00715BEF">
        <w:rPr>
          <w:rFonts w:ascii="Arial" w:hAnsi="Arial" w:cs="Arial"/>
          <w:sz w:val="24"/>
          <w:szCs w:val="24"/>
        </w:rPr>
        <w:t>arządzeni</w:t>
      </w:r>
      <w:r w:rsidRPr="00715BEF">
        <w:rPr>
          <w:rFonts w:ascii="Arial" w:hAnsi="Arial" w:cs="Arial"/>
          <w:sz w:val="24"/>
          <w:szCs w:val="24"/>
        </w:rPr>
        <w:t>a</w:t>
      </w:r>
      <w:r w:rsidR="005014BA" w:rsidRPr="00715BEF">
        <w:rPr>
          <w:rFonts w:ascii="Arial" w:hAnsi="Arial" w:cs="Arial"/>
          <w:sz w:val="24"/>
          <w:szCs w:val="24"/>
        </w:rPr>
        <w:t xml:space="preserve"> Nr </w:t>
      </w:r>
      <w:sdt>
        <w:sdtPr>
          <w:rPr>
            <w:rFonts w:ascii="Arial" w:hAnsi="Arial" w:cs="Arial"/>
            <w:sz w:val="24"/>
            <w:szCs w:val="24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D148C6" w:rsidRPr="00715BEF">
            <w:rPr>
              <w:rFonts w:ascii="Arial" w:hAnsi="Arial" w:cs="Arial"/>
              <w:sz w:val="24"/>
              <w:szCs w:val="24"/>
            </w:rPr>
            <w:t>5</w:t>
          </w:r>
        </w:sdtContent>
      </w:sdt>
      <w:r w:rsidR="005014BA" w:rsidRPr="00715BEF">
        <w:rPr>
          <w:rFonts w:ascii="Arial" w:hAnsi="Arial" w:cs="Arial"/>
          <w:sz w:val="24"/>
          <w:szCs w:val="24"/>
        </w:rPr>
        <w:br/>
        <w:t>Prezydenta Miasta</w:t>
      </w:r>
      <w:r w:rsidR="00FF46EC" w:rsidRPr="00715BEF">
        <w:rPr>
          <w:rFonts w:ascii="Arial" w:hAnsi="Arial" w:cs="Arial"/>
          <w:sz w:val="24"/>
          <w:szCs w:val="24"/>
        </w:rPr>
        <w:t xml:space="preserve"> </w:t>
      </w:r>
      <w:r w:rsidR="005014BA" w:rsidRPr="00715BEF">
        <w:rPr>
          <w:rFonts w:ascii="Arial" w:hAnsi="Arial" w:cs="Arial"/>
          <w:sz w:val="24"/>
          <w:szCs w:val="24"/>
        </w:rPr>
        <w:t>Piotrkowa Trybunalskiego</w:t>
      </w:r>
      <w:r w:rsidR="005014BA" w:rsidRPr="00715BEF">
        <w:rPr>
          <w:rFonts w:ascii="Arial" w:hAnsi="Arial" w:cs="Arial"/>
          <w:sz w:val="24"/>
          <w:szCs w:val="24"/>
        </w:rPr>
        <w:br/>
        <w:t>z dnia</w:t>
      </w:r>
      <w:r w:rsidR="00A71B6B" w:rsidRPr="00715BEF">
        <w:rPr>
          <w:rFonts w:ascii="Arial" w:hAnsi="Arial" w:cs="Arial"/>
          <w:sz w:val="24"/>
          <w:szCs w:val="24"/>
        </w:rPr>
        <w:t xml:space="preserve"> </w:t>
      </w:r>
      <w:bookmarkStart w:id="1" w:name="ezdDataPodpisu"/>
      <w:bookmarkEnd w:id="1"/>
      <w:r w:rsidR="00B64718" w:rsidRPr="00715BEF">
        <w:rPr>
          <w:rFonts w:ascii="Arial" w:hAnsi="Arial" w:cs="Arial"/>
          <w:bCs/>
          <w:sz w:val="24"/>
          <w:szCs w:val="24"/>
        </w:rPr>
        <w:t xml:space="preserve">14-01-2026 </w:t>
      </w:r>
      <w:r w:rsidR="005014BA" w:rsidRPr="00715BEF">
        <w:rPr>
          <w:rFonts w:ascii="Arial" w:hAnsi="Arial" w:cs="Arial"/>
          <w:sz w:val="24"/>
          <w:szCs w:val="24"/>
        </w:rPr>
        <w:t>roku</w:t>
      </w:r>
    </w:p>
    <w:sdt>
      <w:sdtPr>
        <w:rPr>
          <w:sz w:val="28"/>
          <w:szCs w:val="28"/>
        </w:rPr>
        <w:id w:val="785394786"/>
        <w:placeholder>
          <w:docPart w:val="0BABC2FF405F44A88609AD01C89B2D81"/>
        </w:placeholder>
      </w:sdtPr>
      <w:sdtEndPr/>
      <w:sdtContent>
        <w:p w14:paraId="411BB219" w14:textId="5D67DFD0" w:rsidR="00BD4EFB" w:rsidRPr="0005517E" w:rsidRDefault="0005517E" w:rsidP="00BD4EFB">
          <w:pPr>
            <w:jc w:val="both"/>
            <w:rPr>
              <w:rFonts w:ascii="Arial" w:eastAsia="Tahoma" w:hAnsi="Arial" w:cs="Arial"/>
              <w:bCs/>
              <w:sz w:val="24"/>
              <w:szCs w:val="24"/>
              <w:lang w:eastAsia="pl-PL"/>
            </w:rPr>
          </w:pPr>
          <w:r>
            <w:rPr>
              <w:rFonts w:ascii="Arial" w:eastAsia="Tahoma" w:hAnsi="Arial" w:cs="Arial"/>
              <w:bCs/>
              <w:sz w:val="24"/>
              <w:szCs w:val="24"/>
              <w:lang w:eastAsia="pl-PL"/>
            </w:rPr>
            <w:t>W</w:t>
          </w:r>
          <w:r w:rsidRPr="0005517E">
            <w:rPr>
              <w:rFonts w:ascii="Arial" w:eastAsia="Tahoma" w:hAnsi="Arial" w:cs="Arial"/>
              <w:bCs/>
              <w:sz w:val="24"/>
              <w:szCs w:val="24"/>
              <w:lang w:eastAsia="pl-PL"/>
            </w:rPr>
            <w:t>ykaz nieruchomo</w:t>
          </w:r>
          <w:r w:rsidR="006D744C">
            <w:rPr>
              <w:rFonts w:ascii="Arial" w:eastAsia="Tahoma" w:hAnsi="Arial" w:cs="Arial"/>
              <w:bCs/>
              <w:sz w:val="24"/>
              <w:szCs w:val="24"/>
              <w:lang w:eastAsia="pl-PL"/>
            </w:rPr>
            <w:t>ści stanowiącej własność G</w:t>
          </w:r>
          <w:r>
            <w:rPr>
              <w:rFonts w:ascii="Arial" w:eastAsia="Tahoma" w:hAnsi="Arial" w:cs="Arial"/>
              <w:bCs/>
              <w:sz w:val="24"/>
              <w:szCs w:val="24"/>
              <w:lang w:eastAsia="pl-PL"/>
            </w:rPr>
            <w:t>miny Miasto Piotrków Trybunalski, położonej w Piotrkowie Trybunalskim przy ul. K</w:t>
          </w:r>
          <w:r w:rsidRPr="0005517E">
            <w:rPr>
              <w:rFonts w:ascii="Arial" w:eastAsia="Tahoma" w:hAnsi="Arial" w:cs="Arial"/>
              <w:bCs/>
              <w:sz w:val="24"/>
              <w:szCs w:val="24"/>
              <w:lang w:eastAsia="pl-PL"/>
            </w:rPr>
            <w:t>arolinowskiej 57, przeznaczonej do sprzedaży, w drodze ustnego przetargu nieograniczonego</w:t>
          </w:r>
        </w:p>
        <w:p w14:paraId="5E8C4624" w14:textId="77777777" w:rsidR="00BD4EFB" w:rsidRPr="0005517E" w:rsidRDefault="00BD4EFB" w:rsidP="00BD4EFB">
          <w:pPr>
            <w:widowControl w:val="0"/>
            <w:suppressAutoHyphens/>
            <w:spacing w:after="0" w:line="240" w:lineRule="auto"/>
            <w:jc w:val="both"/>
            <w:rPr>
              <w:rFonts w:ascii="Arial" w:eastAsia="Tahoma" w:hAnsi="Arial" w:cs="Arial"/>
              <w:bCs/>
              <w:sz w:val="24"/>
              <w:szCs w:val="24"/>
              <w:lang w:eastAsia="pl-PL"/>
            </w:rPr>
          </w:pPr>
        </w:p>
        <w:p w14:paraId="466BC3D8" w14:textId="77777777" w:rsidR="00BD4EFB" w:rsidRPr="0005517E" w:rsidRDefault="00BD4EFB" w:rsidP="00BD4EFB">
          <w:pPr>
            <w:widowControl w:val="0"/>
            <w:tabs>
              <w:tab w:val="left" w:pos="4680"/>
            </w:tabs>
            <w:suppressAutoHyphens/>
            <w:spacing w:after="0" w:line="240" w:lineRule="auto"/>
            <w:ind w:right="45"/>
            <w:jc w:val="both"/>
            <w:outlineLvl w:val="0"/>
            <w:rPr>
              <w:rFonts w:ascii="Arial" w:eastAsia="Tahoma" w:hAnsi="Arial" w:cs="Arial"/>
              <w:sz w:val="24"/>
              <w:szCs w:val="24"/>
              <w:lang w:eastAsia="pl-PL"/>
            </w:rPr>
          </w:pPr>
          <w:r w:rsidRPr="0005517E">
            <w:rPr>
              <w:rFonts w:ascii="Arial" w:eastAsia="Tahoma" w:hAnsi="Arial" w:cs="Arial"/>
              <w:sz w:val="24"/>
              <w:szCs w:val="24"/>
              <w:lang w:eastAsia="pl-PL"/>
            </w:rPr>
            <w:t>Na podstawie art. 35 ust. 1 i 2 ustawy z dnia 21 sierpnia 1997 roku o gospodarce nieruchomościami (Dz. U. z 2024 r. poz. 1145 ze zm.) Prezydent Miasta Piotrkowa Trybunalskiego podaje do publicznej wiadomości poniższy wykaz nieruchomości stanowiących własność gminy Miasta Piotrkowa Trybunalskiego, przeznaczonych do sprzedaży, w trybie bezprzetargowym, jako grunty przyległe, niezbędne do poprawienia warunków zagospodarowania sąsiednich nieruchomości</w:t>
          </w:r>
        </w:p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1180"/>
            <w:gridCol w:w="1497"/>
            <w:gridCol w:w="1268"/>
            <w:gridCol w:w="1431"/>
            <w:gridCol w:w="1948"/>
            <w:gridCol w:w="1728"/>
            <w:gridCol w:w="1667"/>
            <w:gridCol w:w="1497"/>
            <w:gridCol w:w="1778"/>
          </w:tblGrid>
          <w:tr w:rsidR="00BD4EFB" w14:paraId="394177C7" w14:textId="77777777" w:rsidTr="00BD4EFB">
            <w:tc>
              <w:tcPr>
                <w:tcW w:w="1528" w:type="dxa"/>
                <w:shd w:val="clear" w:color="auto" w:fill="D9D9D9"/>
              </w:tcPr>
              <w:p w14:paraId="616A8095" w14:textId="7EA5E004" w:rsidR="00BD4EFB" w:rsidRPr="00715BEF" w:rsidRDefault="00BD4EFB" w:rsidP="00715BEF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715BEF">
                  <w:rPr>
                    <w:rFonts w:ascii="Arial" w:hAnsi="Arial" w:cs="Arial"/>
                    <w:bCs/>
                    <w:sz w:val="16"/>
                    <w:szCs w:val="16"/>
                  </w:rPr>
                  <w:t>Lp</w:t>
                </w:r>
              </w:p>
            </w:tc>
            <w:tc>
              <w:tcPr>
                <w:tcW w:w="1551" w:type="dxa"/>
                <w:shd w:val="clear" w:color="auto" w:fill="D9D9D9"/>
              </w:tcPr>
              <w:p w14:paraId="0F0B2230" w14:textId="77777777" w:rsidR="00BD4EFB" w:rsidRPr="00715BEF" w:rsidRDefault="00BD4EFB" w:rsidP="00715BEF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715BEF">
                  <w:rPr>
                    <w:rFonts w:ascii="Arial" w:hAnsi="Arial" w:cs="Arial"/>
                    <w:bCs/>
                    <w:sz w:val="16"/>
                    <w:szCs w:val="16"/>
                  </w:rPr>
                  <w:t xml:space="preserve">Oznaczenie nieruchomości, </w:t>
                </w:r>
              </w:p>
              <w:p w14:paraId="4DD3C366" w14:textId="392B4E33" w:rsidR="00BD4EFB" w:rsidRPr="00715BEF" w:rsidRDefault="00BD4EFB" w:rsidP="00715BEF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715BEF">
                  <w:rPr>
                    <w:rFonts w:ascii="Arial" w:hAnsi="Arial" w:cs="Arial"/>
                    <w:bCs/>
                    <w:sz w:val="16"/>
                    <w:szCs w:val="16"/>
                  </w:rPr>
                  <w:t>miejsce położenia</w:t>
                </w:r>
              </w:p>
            </w:tc>
            <w:tc>
              <w:tcPr>
                <w:tcW w:w="1536" w:type="dxa"/>
                <w:shd w:val="clear" w:color="auto" w:fill="D9D9D9"/>
              </w:tcPr>
              <w:p w14:paraId="4FFBEFC7" w14:textId="3C8FF828" w:rsidR="00BD4EFB" w:rsidRPr="00715BEF" w:rsidRDefault="00BD4EFB" w:rsidP="00715BEF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715BEF">
                  <w:rPr>
                    <w:rFonts w:ascii="Arial" w:hAnsi="Arial" w:cs="Arial"/>
                    <w:bCs/>
                    <w:sz w:val="16"/>
                    <w:szCs w:val="16"/>
                  </w:rPr>
                  <w:t>Nr działki</w:t>
                </w:r>
              </w:p>
            </w:tc>
            <w:tc>
              <w:tcPr>
                <w:tcW w:w="1548" w:type="dxa"/>
                <w:shd w:val="clear" w:color="auto" w:fill="D9D9D9"/>
              </w:tcPr>
              <w:p w14:paraId="0F2A8953" w14:textId="7A2FF65C" w:rsidR="00BD4EFB" w:rsidRPr="00715BEF" w:rsidRDefault="00BD4EFB" w:rsidP="00715BEF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715BEF">
                  <w:rPr>
                    <w:rFonts w:ascii="Arial" w:hAnsi="Arial" w:cs="Arial"/>
                    <w:bCs/>
                    <w:sz w:val="16"/>
                    <w:szCs w:val="16"/>
                  </w:rPr>
                  <w:t>Powierzchnia</w:t>
                </w:r>
              </w:p>
            </w:tc>
            <w:tc>
              <w:tcPr>
                <w:tcW w:w="1551" w:type="dxa"/>
                <w:shd w:val="clear" w:color="auto" w:fill="D9D9D9"/>
              </w:tcPr>
              <w:p w14:paraId="7EB6C436" w14:textId="77777777" w:rsidR="00BD4EFB" w:rsidRPr="00715BEF" w:rsidRDefault="00BD4EFB" w:rsidP="00715BEF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715BEF">
                  <w:rPr>
                    <w:rFonts w:ascii="Arial" w:hAnsi="Arial" w:cs="Arial"/>
                    <w:bCs/>
                    <w:sz w:val="16"/>
                    <w:szCs w:val="16"/>
                  </w:rPr>
                  <w:t xml:space="preserve">Opis </w:t>
                </w:r>
              </w:p>
              <w:p w14:paraId="6DE2FB6F" w14:textId="1D0B33D7" w:rsidR="00BD4EFB" w:rsidRPr="00715BEF" w:rsidRDefault="00BD4EFB" w:rsidP="00715BEF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715BEF">
                  <w:rPr>
                    <w:rFonts w:ascii="Arial" w:hAnsi="Arial" w:cs="Arial"/>
                    <w:bCs/>
                    <w:sz w:val="16"/>
                    <w:szCs w:val="16"/>
                  </w:rPr>
                  <w:t>nieruchomości</w:t>
                </w:r>
              </w:p>
            </w:tc>
            <w:tc>
              <w:tcPr>
                <w:tcW w:w="1657" w:type="dxa"/>
                <w:shd w:val="clear" w:color="auto" w:fill="D9D9D9"/>
                <w:vAlign w:val="center"/>
              </w:tcPr>
              <w:p w14:paraId="37D4B9B3" w14:textId="51D081DE" w:rsidR="00BD4EFB" w:rsidRPr="00715BEF" w:rsidRDefault="00BD4EFB" w:rsidP="00715BEF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715BEF">
                  <w:rPr>
                    <w:rFonts w:ascii="Arial" w:hAnsi="Arial" w:cs="Arial"/>
                    <w:bCs/>
                    <w:sz w:val="16"/>
                    <w:szCs w:val="16"/>
                  </w:rPr>
                  <w:t>Przeznaczenie nieruchomości w miejscowym planie zagospodarowania przestrzennego</w:t>
                </w:r>
              </w:p>
            </w:tc>
            <w:tc>
              <w:tcPr>
                <w:tcW w:w="1536" w:type="dxa"/>
                <w:shd w:val="clear" w:color="auto" w:fill="D9D9D9"/>
              </w:tcPr>
              <w:p w14:paraId="76E4E2EA" w14:textId="4712F56B" w:rsidR="00BD4EFB" w:rsidRPr="00715BEF" w:rsidRDefault="00BD4EFB" w:rsidP="00715BEF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715BEF">
                  <w:rPr>
                    <w:rFonts w:ascii="Arial" w:hAnsi="Arial" w:cs="Arial"/>
                    <w:bCs/>
                    <w:sz w:val="16"/>
                    <w:szCs w:val="16"/>
                  </w:rPr>
                  <w:t>Forma zbycia</w:t>
                </w:r>
              </w:p>
            </w:tc>
            <w:tc>
              <w:tcPr>
                <w:tcW w:w="1551" w:type="dxa"/>
                <w:shd w:val="clear" w:color="auto" w:fill="D9D9D9"/>
              </w:tcPr>
              <w:p w14:paraId="45E21182" w14:textId="3D5DE68F" w:rsidR="00BD4EFB" w:rsidRPr="00715BEF" w:rsidRDefault="00BD4EFB" w:rsidP="00715BEF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715BEF">
                  <w:rPr>
                    <w:rFonts w:ascii="Arial" w:hAnsi="Arial" w:cs="Arial"/>
                    <w:bCs/>
                    <w:sz w:val="16"/>
                    <w:szCs w:val="16"/>
                  </w:rPr>
                  <w:t>Cena nieruchomości</w:t>
                </w:r>
              </w:p>
            </w:tc>
            <w:tc>
              <w:tcPr>
                <w:tcW w:w="1536" w:type="dxa"/>
                <w:shd w:val="clear" w:color="auto" w:fill="D9D9D9"/>
              </w:tcPr>
              <w:p w14:paraId="0CC694A7" w14:textId="5662C9E0" w:rsidR="00BD4EFB" w:rsidRPr="00715BEF" w:rsidRDefault="00BD4EFB" w:rsidP="00715BEF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715BEF">
                  <w:rPr>
                    <w:rFonts w:ascii="Arial" w:hAnsi="Arial" w:cs="Arial"/>
                    <w:bCs/>
                    <w:sz w:val="16"/>
                    <w:szCs w:val="16"/>
                  </w:rPr>
                  <w:t>Uwagi</w:t>
                </w:r>
              </w:p>
            </w:tc>
          </w:tr>
          <w:tr w:rsidR="00BD4EFB" w14:paraId="58289990" w14:textId="77777777" w:rsidTr="00BD4EFB">
            <w:tc>
              <w:tcPr>
                <w:tcW w:w="1528" w:type="dxa"/>
                <w:shd w:val="clear" w:color="auto" w:fill="auto"/>
              </w:tcPr>
              <w:p w14:paraId="1F9CCE1C" w14:textId="173EC5DD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1.</w:t>
                </w:r>
              </w:p>
            </w:tc>
            <w:tc>
              <w:tcPr>
                <w:tcW w:w="1551" w:type="dxa"/>
                <w:shd w:val="clear" w:color="auto" w:fill="auto"/>
              </w:tcPr>
              <w:p w14:paraId="55FA3684" w14:textId="77777777" w:rsidR="00BD4EFB" w:rsidRPr="00715BEF" w:rsidRDefault="00BD4EFB" w:rsidP="00715BEF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obręb 14</w:t>
                </w:r>
                <w:r w:rsidRPr="00715BEF">
                  <w:rPr>
                    <w:rFonts w:ascii="Arial" w:hAnsi="Arial" w:cs="Arial"/>
                    <w:bCs/>
                    <w:sz w:val="18"/>
                    <w:szCs w:val="18"/>
                  </w:rPr>
                  <w:t>,</w:t>
                </w:r>
              </w:p>
              <w:p w14:paraId="7B0A4BC7" w14:textId="77777777" w:rsidR="00BD4EFB" w:rsidRPr="00715BEF" w:rsidRDefault="00BD4EFB" w:rsidP="00715BEF">
                <w:pPr>
                  <w:pStyle w:val="Tekstpodstawowy3"/>
                  <w:tabs>
                    <w:tab w:val="left" w:pos="360"/>
                  </w:tabs>
                  <w:spacing w:after="0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bCs/>
                    <w:sz w:val="18"/>
                    <w:szCs w:val="18"/>
                  </w:rPr>
                  <w:t>ul. Karolinowska 57</w:t>
                </w:r>
              </w:p>
              <w:p w14:paraId="550A0BBA" w14:textId="77777777" w:rsidR="00BD4EFB" w:rsidRPr="00715BEF" w:rsidRDefault="00BD4EFB" w:rsidP="00715BEF">
                <w:pPr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</w:p>
              <w:p w14:paraId="7D70B0EA" w14:textId="77777777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Dla</w:t>
                </w:r>
              </w:p>
              <w:p w14:paraId="673FF2BF" w14:textId="77777777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nieruchomości</w:t>
                </w:r>
              </w:p>
              <w:p w14:paraId="1B507F67" w14:textId="77777777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założona jest</w:t>
                </w:r>
              </w:p>
              <w:p w14:paraId="5D9BC037" w14:textId="26E76C9F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księga wieczysta.</w:t>
                </w:r>
              </w:p>
            </w:tc>
            <w:tc>
              <w:tcPr>
                <w:tcW w:w="1536" w:type="dxa"/>
                <w:shd w:val="clear" w:color="auto" w:fill="auto"/>
              </w:tcPr>
              <w:p w14:paraId="3B29F917" w14:textId="42E5CE4D" w:rsidR="00BD4EFB" w:rsidRPr="00715BEF" w:rsidRDefault="00BD4EFB" w:rsidP="00715BEF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715BEF">
                  <w:rPr>
                    <w:rFonts w:ascii="Arial" w:hAnsi="Arial" w:cs="Arial"/>
                    <w:bCs/>
                    <w:sz w:val="18"/>
                    <w:szCs w:val="18"/>
                  </w:rPr>
                  <w:t>269/1</w:t>
                </w:r>
              </w:p>
            </w:tc>
            <w:tc>
              <w:tcPr>
                <w:tcW w:w="1548" w:type="dxa"/>
                <w:shd w:val="clear" w:color="auto" w:fill="auto"/>
              </w:tcPr>
              <w:p w14:paraId="5445AB8A" w14:textId="0528480D" w:rsidR="00BD4EFB" w:rsidRPr="00715BEF" w:rsidRDefault="00BD4EFB" w:rsidP="00715BEF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715BEF">
                  <w:rPr>
                    <w:rFonts w:ascii="Arial" w:hAnsi="Arial" w:cs="Arial"/>
                    <w:bCs/>
                    <w:sz w:val="18"/>
                    <w:szCs w:val="18"/>
                  </w:rPr>
                  <w:t>0,1062 ha</w:t>
                </w:r>
                <w:r w:rsidRPr="00715BEF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551" w:type="dxa"/>
                <w:shd w:val="clear" w:color="auto" w:fill="auto"/>
              </w:tcPr>
              <w:p w14:paraId="7560D9A9" w14:textId="77777777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Nieruchomość niezabudowana, z bezpośrednim dostępem do drogi publicznej- ulicy Karolinowskiej. Teren działki płaski, porośnięty trawą i drzewami.</w:t>
                </w:r>
              </w:p>
              <w:p w14:paraId="1F8B186A" w14:textId="77777777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  <w:p w14:paraId="0FD2B237" w14:textId="5E39684E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Na działce znajduje się infrastruktura techniczna w postaci: odcinka napowietrznego przewodu telekomunikacyjnego.</w:t>
                </w:r>
              </w:p>
            </w:tc>
            <w:tc>
              <w:tcPr>
                <w:tcW w:w="1657" w:type="dxa"/>
                <w:shd w:val="clear" w:color="auto" w:fill="auto"/>
              </w:tcPr>
              <w:p w14:paraId="67CB8455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  <w:t>Przedmiotowa</w:t>
                </w:r>
              </w:p>
              <w:p w14:paraId="05A08C72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  <w:t>działka znajduje się</w:t>
                </w:r>
              </w:p>
              <w:p w14:paraId="7B38A38A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  <w:t>w terenie, dla</w:t>
                </w:r>
              </w:p>
              <w:p w14:paraId="46E6D2D4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  <w:t>którego nie</w:t>
                </w:r>
              </w:p>
              <w:p w14:paraId="2032E5DC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  <w:t>obowiązuje</w:t>
                </w:r>
              </w:p>
              <w:p w14:paraId="5BA8F067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  <w:t>miejscowy plan</w:t>
                </w:r>
              </w:p>
              <w:p w14:paraId="7B1B8431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  <w:t>zagospodarowania</w:t>
                </w:r>
              </w:p>
              <w:p w14:paraId="69AB57C4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  <w:t>przestrzennego</w:t>
                </w: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 xml:space="preserve">, </w:t>
                </w:r>
                <w:r w:rsidRPr="00715BEF"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  <w:t>ani</w:t>
                </w:r>
              </w:p>
              <w:p w14:paraId="6D52DFBB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  <w:t>też nie została</w:t>
                </w:r>
                <w:r w:rsidRPr="00715BEF">
                  <w:rPr>
                    <w:rFonts w:ascii="Arial" w:eastAsia="SimSun" w:hAnsi="Arial" w:cs="Arial"/>
                    <w:iCs/>
                    <w:sz w:val="18"/>
                    <w:szCs w:val="18"/>
                  </w:rPr>
                  <w:t xml:space="preserve"> </w:t>
                </w:r>
                <w:r w:rsidRPr="00715BEF"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  <w:t>wydana decyzja o</w:t>
                </w:r>
              </w:p>
              <w:p w14:paraId="1F5DE77F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  <w:t>warunkach</w:t>
                </w:r>
              </w:p>
              <w:p w14:paraId="7086AF9A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  <w:t>zabudowy i</w:t>
                </w:r>
              </w:p>
              <w:p w14:paraId="7A0B972F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  <w:t>zagospodarowania</w:t>
                </w:r>
              </w:p>
              <w:p w14:paraId="29B3EA2D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  <w:t>terenu.</w:t>
                </w:r>
              </w:p>
              <w:p w14:paraId="762B7CD0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</w:pPr>
              </w:p>
              <w:p w14:paraId="7D6027CD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 xml:space="preserve">Zgodnie ze Studium uwarunkowań i kierunków </w:t>
                </w: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lastRenderedPageBreak/>
                  <w:t>zagospodarowania przestrzennego Miasta Piotrkowa Trybunalskiego, przyjętym Uchwałą Nr XLIX/837/06 Rady Miasta w Piotrkowie Trybunalskim z dnia 29 marca 2006 roku ze zmianami przyjętymi Uchwałą Nr XIV/297/11 z dnia 30 listopada 2011 roku, Uchwałą Nr XXVII/359/16 z dnia 26 października 2016 roku, Uchwałą Nr XLVII/566/17 z dnia 25 października 2017 roku i Uchwałą Nr XLIX/625/22 z dnia 30 marca 2022 roku, działka numer 269/1 w obrębie 14 znajduje się w terenie oznaczonym symbolem MN- tereny zabudowy mieszkaniowej jednorodzinnej.</w:t>
                </w:r>
              </w:p>
              <w:p w14:paraId="6CE3E792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iCs/>
                    <w:sz w:val="18"/>
                    <w:szCs w:val="18"/>
                  </w:rPr>
                </w:pPr>
              </w:p>
              <w:p w14:paraId="7E37AEDE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>Szczegółowe</w:t>
                </w:r>
              </w:p>
              <w:p w14:paraId="393C6AF7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>informacje w</w:t>
                </w:r>
              </w:p>
              <w:p w14:paraId="5DE06A5C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>przedmiocie</w:t>
                </w:r>
              </w:p>
              <w:p w14:paraId="055D2318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>dopuszczalnego</w:t>
                </w:r>
              </w:p>
              <w:p w14:paraId="6117F0C3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>sposobu</w:t>
                </w:r>
              </w:p>
              <w:p w14:paraId="6E7C46A6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lastRenderedPageBreak/>
                  <w:t>zagospodarowania</w:t>
                </w:r>
              </w:p>
              <w:p w14:paraId="30AF3808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>przedmiotowej</w:t>
                </w:r>
              </w:p>
              <w:p w14:paraId="4D0549C5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>nieruchomości</w:t>
                </w:r>
              </w:p>
              <w:p w14:paraId="5EEBF39D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>uzyskać można w</w:t>
                </w:r>
              </w:p>
              <w:p w14:paraId="1CEDC134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>Pracowni</w:t>
                </w:r>
              </w:p>
              <w:p w14:paraId="6819A255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>Planowania</w:t>
                </w:r>
              </w:p>
              <w:p w14:paraId="3A758ACB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>Przestrzennego w</w:t>
                </w:r>
              </w:p>
              <w:p w14:paraId="4A5A6783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>Piotrkowie</w:t>
                </w:r>
              </w:p>
              <w:p w14:paraId="0941D74C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>Trybunalskim, ul.</w:t>
                </w:r>
              </w:p>
              <w:p w14:paraId="3DED35C2" w14:textId="77777777" w:rsidR="00BD4EFB" w:rsidRPr="00715BEF" w:rsidRDefault="00BD4EFB" w:rsidP="00715BEF">
                <w:pPr>
                  <w:tabs>
                    <w:tab w:val="left" w:pos="284"/>
                  </w:tabs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>Farna 8, tel. 44</w:t>
                </w:r>
              </w:p>
              <w:p w14:paraId="210B9CBB" w14:textId="50342154" w:rsidR="00BD4EFB" w:rsidRPr="00715BEF" w:rsidRDefault="00BD4EFB" w:rsidP="00715BEF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715BEF">
                  <w:rPr>
                    <w:rFonts w:ascii="Arial" w:eastAsia="MS Mincho" w:hAnsi="Arial" w:cs="Arial"/>
                    <w:bCs/>
                    <w:iCs/>
                    <w:sz w:val="18"/>
                    <w:szCs w:val="18"/>
                  </w:rPr>
                  <w:t>732-15-10.</w:t>
                </w:r>
              </w:p>
            </w:tc>
            <w:tc>
              <w:tcPr>
                <w:tcW w:w="1536" w:type="dxa"/>
                <w:shd w:val="clear" w:color="auto" w:fill="auto"/>
              </w:tcPr>
              <w:p w14:paraId="7AEF62C9" w14:textId="77777777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lastRenderedPageBreak/>
                  <w:t>Ustny przetarg</w:t>
                </w:r>
              </w:p>
              <w:p w14:paraId="4CADBFF7" w14:textId="77777777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nieograniczony- na</w:t>
                </w:r>
                <w:r w:rsidRPr="00715BEF">
                  <w:rPr>
                    <w:rFonts w:ascii="Arial" w:eastAsia="SimSun" w:hAnsi="Arial" w:cs="Arial"/>
                    <w:sz w:val="18"/>
                    <w:szCs w:val="18"/>
                  </w:rPr>
                  <w:t xml:space="preserve"> </w:t>
                </w:r>
                <w:r w:rsidRPr="00715BEF">
                  <w:rPr>
                    <w:rFonts w:ascii="Arial" w:hAnsi="Arial" w:cs="Arial"/>
                    <w:sz w:val="18"/>
                    <w:szCs w:val="18"/>
                  </w:rPr>
                  <w:t>podstawie art. 37</w:t>
                </w:r>
              </w:p>
              <w:p w14:paraId="40AA45D1" w14:textId="77777777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ust. 1 oraz art. 40</w:t>
                </w:r>
              </w:p>
              <w:p w14:paraId="5F4529A8" w14:textId="77777777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ust. 1 pkt 1</w:t>
                </w:r>
              </w:p>
              <w:p w14:paraId="7B5BFDDA" w14:textId="77777777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ustawy z dnia 21</w:t>
                </w:r>
              </w:p>
              <w:p w14:paraId="13267CA6" w14:textId="77777777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sierpnia 1997r. o</w:t>
                </w:r>
              </w:p>
              <w:p w14:paraId="4688A7DF" w14:textId="77777777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gospodarce</w:t>
                </w:r>
              </w:p>
              <w:p w14:paraId="039CFF5D" w14:textId="77777777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nieruchomościami</w:t>
                </w:r>
              </w:p>
              <w:p w14:paraId="38FD5519" w14:textId="77777777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(Dz. U. z 2024 r.</w:t>
                </w:r>
              </w:p>
              <w:p w14:paraId="558886FA" w14:textId="5B635AF1" w:rsidR="00BD4EFB" w:rsidRPr="00715BEF" w:rsidRDefault="00BD4EFB" w:rsidP="00715BE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poz. 1145 ze zm.)</w:t>
                </w:r>
              </w:p>
            </w:tc>
            <w:tc>
              <w:tcPr>
                <w:tcW w:w="1551" w:type="dxa"/>
                <w:shd w:val="clear" w:color="auto" w:fill="auto"/>
              </w:tcPr>
              <w:p w14:paraId="3F6798E3" w14:textId="695CE198" w:rsidR="00BD4EFB" w:rsidRPr="00715BEF" w:rsidRDefault="0080013F" w:rsidP="00715BEF">
                <w:pPr>
                  <w:autoSpaceDE w:val="0"/>
                  <w:autoSpaceDN w:val="0"/>
                  <w:adjustRightInd w:val="0"/>
                  <w:rPr>
                    <w:rFonts w:ascii="Arial" w:eastAsia="SimSun" w:hAnsi="Arial" w:cs="Arial"/>
                    <w:bCs/>
                    <w:sz w:val="18"/>
                    <w:szCs w:val="18"/>
                  </w:rPr>
                </w:pPr>
                <w:r w:rsidRPr="00715BEF">
                  <w:rPr>
                    <w:rFonts w:ascii="Arial" w:eastAsia="SimSun" w:hAnsi="Arial" w:cs="Arial"/>
                    <w:bCs/>
                    <w:sz w:val="18"/>
                    <w:szCs w:val="18"/>
                  </w:rPr>
                  <w:t>174.00</w:t>
                </w:r>
                <w:r w:rsidR="00BD4EFB" w:rsidRPr="00715BEF">
                  <w:rPr>
                    <w:rFonts w:ascii="Arial" w:eastAsia="SimSun" w:hAnsi="Arial" w:cs="Arial"/>
                    <w:bCs/>
                    <w:sz w:val="18"/>
                    <w:szCs w:val="18"/>
                  </w:rPr>
                  <w:t>0,00 zł</w:t>
                </w:r>
              </w:p>
              <w:p w14:paraId="04611449" w14:textId="77777777" w:rsidR="00BD4EFB" w:rsidRPr="00715BEF" w:rsidRDefault="00BD4EFB" w:rsidP="00715BEF">
                <w:pPr>
                  <w:autoSpaceDE w:val="0"/>
                  <w:autoSpaceDN w:val="0"/>
                  <w:adjustRightInd w:val="0"/>
                  <w:rPr>
                    <w:rFonts w:ascii="Arial" w:eastAsia="SimSun" w:hAnsi="Arial" w:cs="Arial"/>
                    <w:bCs/>
                    <w:sz w:val="18"/>
                    <w:szCs w:val="18"/>
                  </w:rPr>
                </w:pPr>
              </w:p>
              <w:p w14:paraId="1B53E381" w14:textId="77777777" w:rsidR="00BD4EFB" w:rsidRPr="00715BEF" w:rsidRDefault="00BD4EFB" w:rsidP="00715BEF">
                <w:pPr>
                  <w:autoSpaceDE w:val="0"/>
                  <w:autoSpaceDN w:val="0"/>
                  <w:adjustRightInd w:val="0"/>
                  <w:rPr>
                    <w:rFonts w:ascii="Arial" w:eastAsia="SimSun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eastAsia="SimSun" w:hAnsi="Arial" w:cs="Arial"/>
                    <w:sz w:val="18"/>
                    <w:szCs w:val="18"/>
                  </w:rPr>
                  <w:t>Sprzedaż</w:t>
                </w:r>
              </w:p>
              <w:p w14:paraId="7C4B7B11" w14:textId="77777777" w:rsidR="00BD4EFB" w:rsidRPr="00715BEF" w:rsidRDefault="00BD4EFB" w:rsidP="00715BEF">
                <w:pPr>
                  <w:autoSpaceDE w:val="0"/>
                  <w:autoSpaceDN w:val="0"/>
                  <w:adjustRightInd w:val="0"/>
                  <w:rPr>
                    <w:rFonts w:ascii="Arial" w:eastAsia="SimSun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eastAsia="SimSun" w:hAnsi="Arial" w:cs="Arial"/>
                    <w:sz w:val="18"/>
                    <w:szCs w:val="18"/>
                  </w:rPr>
                  <w:t>nieruchomości</w:t>
                </w:r>
              </w:p>
              <w:p w14:paraId="76BD25A5" w14:textId="77777777" w:rsidR="00BD4EFB" w:rsidRPr="00715BEF" w:rsidRDefault="00BD4EFB" w:rsidP="00715BEF">
                <w:pPr>
                  <w:autoSpaceDE w:val="0"/>
                  <w:autoSpaceDN w:val="0"/>
                  <w:adjustRightInd w:val="0"/>
                  <w:rPr>
                    <w:rFonts w:ascii="Arial" w:eastAsia="SimSun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eastAsia="SimSun" w:hAnsi="Arial" w:cs="Arial"/>
                    <w:sz w:val="18"/>
                    <w:szCs w:val="18"/>
                  </w:rPr>
                  <w:t>podlega</w:t>
                </w:r>
              </w:p>
              <w:p w14:paraId="515A2F7D" w14:textId="77777777" w:rsidR="00BD4EFB" w:rsidRPr="00715BEF" w:rsidRDefault="00BD4EFB" w:rsidP="00715BEF">
                <w:pPr>
                  <w:autoSpaceDE w:val="0"/>
                  <w:autoSpaceDN w:val="0"/>
                  <w:adjustRightInd w:val="0"/>
                  <w:rPr>
                    <w:rFonts w:ascii="Arial" w:eastAsia="SimSun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eastAsia="SimSun" w:hAnsi="Arial" w:cs="Arial"/>
                    <w:sz w:val="18"/>
                    <w:szCs w:val="18"/>
                  </w:rPr>
                  <w:t>zwolnieniu z</w:t>
                </w:r>
              </w:p>
              <w:p w14:paraId="0BDCB4B1" w14:textId="77777777" w:rsidR="00BD4EFB" w:rsidRPr="00715BEF" w:rsidRDefault="00BD4EFB" w:rsidP="00715BEF">
                <w:pPr>
                  <w:autoSpaceDE w:val="0"/>
                  <w:autoSpaceDN w:val="0"/>
                  <w:adjustRightInd w:val="0"/>
                  <w:rPr>
                    <w:rFonts w:ascii="Arial" w:eastAsia="SimSun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eastAsia="SimSun" w:hAnsi="Arial" w:cs="Arial"/>
                    <w:sz w:val="18"/>
                    <w:szCs w:val="18"/>
                  </w:rPr>
                  <w:t>podatku VAT,</w:t>
                </w:r>
              </w:p>
              <w:p w14:paraId="2D0C9B75" w14:textId="77777777" w:rsidR="00BD4EFB" w:rsidRPr="00715BEF" w:rsidRDefault="00BD4EFB" w:rsidP="00715BEF">
                <w:pPr>
                  <w:autoSpaceDE w:val="0"/>
                  <w:autoSpaceDN w:val="0"/>
                  <w:adjustRightInd w:val="0"/>
                  <w:rPr>
                    <w:rFonts w:ascii="Arial" w:eastAsia="SimSun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eastAsia="SimSun" w:hAnsi="Arial" w:cs="Arial"/>
                    <w:sz w:val="18"/>
                    <w:szCs w:val="18"/>
                  </w:rPr>
                  <w:t>stosownie do art.</w:t>
                </w:r>
              </w:p>
              <w:p w14:paraId="57B490F9" w14:textId="77777777" w:rsidR="00BD4EFB" w:rsidRPr="00715BEF" w:rsidRDefault="00BD4EFB" w:rsidP="00715BEF">
                <w:pPr>
                  <w:autoSpaceDE w:val="0"/>
                  <w:autoSpaceDN w:val="0"/>
                  <w:adjustRightInd w:val="0"/>
                  <w:rPr>
                    <w:rFonts w:ascii="Arial" w:eastAsia="SimSun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eastAsia="SimSun" w:hAnsi="Arial" w:cs="Arial"/>
                    <w:sz w:val="18"/>
                    <w:szCs w:val="18"/>
                  </w:rPr>
                  <w:t>43 ust. 1 pkt 9</w:t>
                </w:r>
              </w:p>
              <w:p w14:paraId="452A8682" w14:textId="77777777" w:rsidR="00BD4EFB" w:rsidRPr="00715BEF" w:rsidRDefault="00BD4EFB" w:rsidP="00715BEF">
                <w:pPr>
                  <w:autoSpaceDE w:val="0"/>
                  <w:autoSpaceDN w:val="0"/>
                  <w:adjustRightInd w:val="0"/>
                  <w:rPr>
                    <w:rFonts w:ascii="Arial" w:eastAsia="SimSun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eastAsia="SimSun" w:hAnsi="Arial" w:cs="Arial"/>
                    <w:sz w:val="18"/>
                    <w:szCs w:val="18"/>
                  </w:rPr>
                  <w:t>ustawy z dnia 11 marca 2004 r. o</w:t>
                </w:r>
              </w:p>
              <w:p w14:paraId="0B771234" w14:textId="77777777" w:rsidR="00BD4EFB" w:rsidRPr="00715BEF" w:rsidRDefault="00BD4EFB" w:rsidP="00715BEF">
                <w:pPr>
                  <w:autoSpaceDE w:val="0"/>
                  <w:autoSpaceDN w:val="0"/>
                  <w:adjustRightInd w:val="0"/>
                  <w:rPr>
                    <w:rFonts w:ascii="Arial" w:eastAsia="SimSun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eastAsia="SimSun" w:hAnsi="Arial" w:cs="Arial"/>
                    <w:sz w:val="18"/>
                    <w:szCs w:val="18"/>
                  </w:rPr>
                  <w:t>podatku od</w:t>
                </w:r>
              </w:p>
              <w:p w14:paraId="72021AB9" w14:textId="77777777" w:rsidR="00BD4EFB" w:rsidRPr="00715BEF" w:rsidRDefault="00BD4EFB" w:rsidP="00715BEF">
                <w:pPr>
                  <w:autoSpaceDE w:val="0"/>
                  <w:autoSpaceDN w:val="0"/>
                  <w:adjustRightInd w:val="0"/>
                  <w:rPr>
                    <w:rFonts w:ascii="Arial" w:eastAsia="SimSun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eastAsia="SimSun" w:hAnsi="Arial" w:cs="Arial"/>
                    <w:sz w:val="18"/>
                    <w:szCs w:val="18"/>
                  </w:rPr>
                  <w:t>towarów i usług</w:t>
                </w:r>
              </w:p>
              <w:p w14:paraId="55C81022" w14:textId="77777777" w:rsidR="00BD4EFB" w:rsidRPr="00715BEF" w:rsidRDefault="00BD4EFB" w:rsidP="00715BEF">
                <w:pPr>
                  <w:autoSpaceDE w:val="0"/>
                  <w:autoSpaceDN w:val="0"/>
                  <w:adjustRightInd w:val="0"/>
                  <w:rPr>
                    <w:rFonts w:ascii="Arial" w:eastAsia="SimSun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eastAsia="SimSun" w:hAnsi="Arial" w:cs="Arial"/>
                    <w:sz w:val="18"/>
                    <w:szCs w:val="18"/>
                  </w:rPr>
                  <w:t>(Dz.U. z 2025 r.,</w:t>
                </w:r>
              </w:p>
              <w:p w14:paraId="71AF04E0" w14:textId="4D56BD24" w:rsidR="00BD4EFB" w:rsidRPr="00715BEF" w:rsidRDefault="00BD4EFB" w:rsidP="00715BEF">
                <w:pPr>
                  <w:pStyle w:val="Akapitzlist"/>
                  <w:ind w:left="0"/>
                  <w:rPr>
                    <w:rFonts w:ascii="Arial" w:hAnsi="Arial" w:cs="Arial"/>
                    <w:bCs/>
                    <w:sz w:val="18"/>
                    <w:szCs w:val="18"/>
                  </w:rPr>
                </w:pPr>
                <w:r w:rsidRPr="00715BEF">
                  <w:rPr>
                    <w:rFonts w:ascii="Arial" w:eastAsia="SimSun" w:hAnsi="Arial" w:cs="Arial"/>
                    <w:sz w:val="18"/>
                    <w:szCs w:val="18"/>
                  </w:rPr>
                  <w:t>poz. 775 ze zm.).</w:t>
                </w:r>
              </w:p>
            </w:tc>
            <w:tc>
              <w:tcPr>
                <w:tcW w:w="1536" w:type="dxa"/>
                <w:shd w:val="clear" w:color="auto" w:fill="auto"/>
              </w:tcPr>
              <w:p w14:paraId="564F7CE2" w14:textId="77777777" w:rsidR="00BD4EFB" w:rsidRPr="00715BEF" w:rsidRDefault="00BD4EFB" w:rsidP="00715BEF">
                <w:pPr>
                  <w:pStyle w:val="Zwykytekst"/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 xml:space="preserve">Nabywca odpowiada za samodzielne zapoznanie się ze stanem prawnym i faktycznym nieruchomości, aktualnym sposobem jej wykorzystania, parametrami oraz możliwością zagospodarowania. Rozpoznanie wszelkich warunków faktycznych i prawnych niezbędnych do realizacji planowanej </w:t>
                </w:r>
                <w:r w:rsidRPr="00715BEF">
                  <w:rPr>
                    <w:rFonts w:ascii="Arial" w:hAnsi="Arial" w:cs="Arial"/>
                    <w:sz w:val="18"/>
                    <w:szCs w:val="18"/>
                  </w:rPr>
                  <w:lastRenderedPageBreak/>
                  <w:t>inwestycji, leży w całości po stronie nabywcy i stanowi obszar jego ryzyka.</w:t>
                </w:r>
              </w:p>
              <w:p w14:paraId="4276D40D" w14:textId="77777777" w:rsidR="00BD4EFB" w:rsidRPr="00715BEF" w:rsidRDefault="00BD4EFB" w:rsidP="00715BEF">
                <w:pPr>
                  <w:pStyle w:val="Zwykytekst"/>
                  <w:tabs>
                    <w:tab w:val="left" w:pos="360"/>
                  </w:tabs>
                  <w:ind w:left="240" w:hanging="240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  <w:p w14:paraId="625B0055" w14:textId="13A2EB84" w:rsidR="00BD4EFB" w:rsidRPr="00715BEF" w:rsidRDefault="00BD4EFB" w:rsidP="00715BEF">
                <w:pPr>
                  <w:shd w:val="clear" w:color="auto" w:fill="FFFFFF"/>
                  <w:tabs>
                    <w:tab w:val="left" w:pos="0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715BEF">
                  <w:rPr>
                    <w:rFonts w:ascii="Arial" w:hAnsi="Arial" w:cs="Arial"/>
                    <w:sz w:val="18"/>
                    <w:szCs w:val="18"/>
                  </w:rPr>
                  <w:t>Sprzedaż nieruchomości odbywa się w stanie istniejącym. Sprzedający nie odpowiada za wady ukryte zbywanej nieruchomości, w tym także za ewentualnie nieujawniony w Miejskim Ośrodku Dokumentacji Geodezyjnej i Kartograficznej w Piotrkowie Trybunalskim, przebieg podziemnych mediów.</w:t>
                </w:r>
              </w:p>
            </w:tc>
          </w:tr>
        </w:tbl>
        <w:p w14:paraId="5FE5E6F1" w14:textId="7857E7CF" w:rsidR="00BD4EFB" w:rsidRDefault="0033350F" w:rsidP="00BD4EFB">
          <w:pPr>
            <w:rPr>
              <w:sz w:val="28"/>
              <w:szCs w:val="28"/>
            </w:rPr>
          </w:pPr>
        </w:p>
      </w:sdtContent>
    </w:sdt>
    <w:p w14:paraId="0F4A793F" w14:textId="5D22338B" w:rsidR="00BD4EFB" w:rsidRPr="00E65E46" w:rsidRDefault="00BD4EFB" w:rsidP="00E65E46">
      <w:pPr>
        <w:shd w:val="clear" w:color="auto" w:fill="FFFFFF"/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05517E">
        <w:rPr>
          <w:rFonts w:ascii="Arial" w:eastAsia="MS Mincho" w:hAnsi="Arial" w:cs="Arial"/>
          <w:sz w:val="24"/>
          <w:szCs w:val="24"/>
          <w:lang w:eastAsia="pl-PL"/>
        </w:rPr>
        <w:t>Wykaz nieruchomości przeznaczonej do sprzedaży podaje się do publicznej wiadomości poprzez: wywieszenie na okres 21 dni na tablicach ogłoszeń w siedzibie Urzędu Miasta Piotrkowa Trybunalskiego przy Pasażu Karola Rudowskiego 10 i ul. Szkolnej 28, tj. od dni</w:t>
      </w:r>
      <w:r w:rsidR="00876FBD">
        <w:rPr>
          <w:rFonts w:ascii="Arial" w:eastAsia="MS Mincho" w:hAnsi="Arial" w:cs="Arial"/>
          <w:sz w:val="24"/>
          <w:szCs w:val="24"/>
          <w:lang w:eastAsia="pl-PL"/>
        </w:rPr>
        <w:t>a 21</w:t>
      </w:r>
      <w:r w:rsidR="00BA696F" w:rsidRPr="0005517E">
        <w:rPr>
          <w:rFonts w:ascii="Arial" w:eastAsia="MS Mincho" w:hAnsi="Arial" w:cs="Arial"/>
          <w:sz w:val="24"/>
          <w:szCs w:val="24"/>
          <w:lang w:eastAsia="pl-PL"/>
        </w:rPr>
        <w:t xml:space="preserve"> stycznia </w:t>
      </w:r>
      <w:r w:rsidRPr="0005517E">
        <w:rPr>
          <w:rFonts w:ascii="Arial" w:eastAsia="MS Mincho" w:hAnsi="Arial" w:cs="Arial"/>
          <w:sz w:val="24"/>
          <w:szCs w:val="24"/>
          <w:lang w:eastAsia="pl-PL"/>
        </w:rPr>
        <w:t>2026 r. do d</w:t>
      </w:r>
      <w:r w:rsidR="00876FBD">
        <w:rPr>
          <w:rFonts w:ascii="Arial" w:eastAsia="MS Mincho" w:hAnsi="Arial" w:cs="Arial"/>
          <w:sz w:val="24"/>
          <w:szCs w:val="24"/>
          <w:lang w:eastAsia="pl-PL"/>
        </w:rPr>
        <w:t>nia 11</w:t>
      </w:r>
      <w:r w:rsidR="00BA696F" w:rsidRPr="0005517E">
        <w:rPr>
          <w:rFonts w:ascii="Arial" w:eastAsia="MS Mincho" w:hAnsi="Arial" w:cs="Arial"/>
          <w:sz w:val="24"/>
          <w:szCs w:val="24"/>
          <w:lang w:eastAsia="pl-PL"/>
        </w:rPr>
        <w:t xml:space="preserve"> lutego </w:t>
      </w:r>
      <w:r w:rsidRPr="0005517E">
        <w:rPr>
          <w:rFonts w:ascii="Arial" w:eastAsia="MS Mincho" w:hAnsi="Arial" w:cs="Arial"/>
          <w:sz w:val="24"/>
          <w:szCs w:val="24"/>
          <w:lang w:eastAsia="pl-PL"/>
        </w:rPr>
        <w:t xml:space="preserve">2026 r., zamieszczenie na stronie internetowej </w:t>
      </w:r>
      <w:r w:rsidRPr="0005517E">
        <w:rPr>
          <w:rFonts w:ascii="Arial" w:eastAsia="Tahoma" w:hAnsi="Arial" w:cs="Arial"/>
          <w:sz w:val="24"/>
          <w:szCs w:val="24"/>
          <w:lang w:eastAsia="pl-PL"/>
        </w:rPr>
        <w:t xml:space="preserve">Urzędu Miasta Piotrkowa Trybunalskiego www.piotrkow.pl oraz w Biuletynie Informacji Publicznej www.bip.piotrkow.pl oraz </w:t>
      </w:r>
      <w:r w:rsidRPr="0005517E">
        <w:rPr>
          <w:rFonts w:ascii="Arial" w:eastAsia="MS Mincho" w:hAnsi="Arial" w:cs="Arial"/>
          <w:sz w:val="24"/>
          <w:szCs w:val="24"/>
          <w:lang w:eastAsia="pl-PL"/>
        </w:rPr>
        <w:t>podanie informacji o zami</w:t>
      </w:r>
      <w:r w:rsidR="00BA696F" w:rsidRPr="0005517E">
        <w:rPr>
          <w:rFonts w:ascii="Arial" w:eastAsia="MS Mincho" w:hAnsi="Arial" w:cs="Arial"/>
          <w:sz w:val="24"/>
          <w:szCs w:val="24"/>
          <w:lang w:eastAsia="pl-PL"/>
        </w:rPr>
        <w:t xml:space="preserve">eszczeniu wykazu </w:t>
      </w:r>
      <w:r w:rsidRPr="0005517E">
        <w:rPr>
          <w:rFonts w:ascii="Arial" w:eastAsia="MS Mincho" w:hAnsi="Arial" w:cs="Arial"/>
          <w:sz w:val="24"/>
          <w:szCs w:val="24"/>
          <w:lang w:eastAsia="pl-PL"/>
        </w:rPr>
        <w:t xml:space="preserve">w prasie lokalnej </w:t>
      </w:r>
      <w:r w:rsidRPr="0005517E">
        <w:rPr>
          <w:rFonts w:ascii="Arial" w:eastAsia="Tahoma" w:hAnsi="Arial" w:cs="Arial"/>
          <w:sz w:val="24"/>
          <w:szCs w:val="24"/>
          <w:lang w:eastAsia="pl-PL"/>
        </w:rPr>
        <w:t>o zasięgu obejmującym co najmniej powiat, na terenie którego położone są nieruchomości.</w:t>
      </w:r>
    </w:p>
    <w:p w14:paraId="371A0ECC" w14:textId="77777777" w:rsidR="00BD4EFB" w:rsidRPr="0005517E" w:rsidRDefault="00BD4EFB" w:rsidP="0005517E">
      <w:pPr>
        <w:widowControl w:val="0"/>
        <w:suppressAutoHyphens/>
        <w:spacing w:after="0" w:line="360" w:lineRule="auto"/>
        <w:rPr>
          <w:rFonts w:ascii="Arial" w:eastAsia="Tahoma" w:hAnsi="Arial" w:cs="Arial"/>
          <w:sz w:val="24"/>
          <w:szCs w:val="24"/>
          <w:lang w:eastAsia="pl-PL"/>
        </w:rPr>
      </w:pPr>
      <w:r w:rsidRPr="0005517E">
        <w:rPr>
          <w:rFonts w:ascii="Arial" w:eastAsia="Tahoma" w:hAnsi="Arial" w:cs="Arial"/>
          <w:sz w:val="24"/>
          <w:szCs w:val="24"/>
          <w:lang w:eastAsia="pl-PL"/>
        </w:rPr>
        <w:t>Stosownie do regulacji zawartych w art. 34 ust. 1 ustawy z dnia 21 sierpnia 1997 r. o gospodarce nieruchomościami (Dz.U. z 2024 r., poz. 1145 ze zm.) w przypadku zbywania nieruchomości</w:t>
      </w:r>
      <w:r w:rsidRPr="0005517E">
        <w:rPr>
          <w:rFonts w:ascii="Arial" w:eastAsia="Tahoma" w:hAnsi="Arial" w:cs="Arial"/>
          <w:iCs/>
          <w:sz w:val="24"/>
          <w:szCs w:val="24"/>
          <w:lang w:eastAsia="pl-PL"/>
        </w:rPr>
        <w:t xml:space="preserve"> o</w:t>
      </w:r>
      <w:r w:rsidRPr="0005517E">
        <w:rPr>
          <w:rFonts w:ascii="Arial" w:eastAsia="Tahoma" w:hAnsi="Arial" w:cs="Arial"/>
          <w:sz w:val="24"/>
          <w:szCs w:val="24"/>
          <w:lang w:eastAsia="pl-PL"/>
        </w:rPr>
        <w:t>sobom fizycznym i prawnym pierwszeństwo w ich nabyciu, z zastrzeżeniem art. 216a, przysługuje osobie, która spełnia jeden z następujących warunków:</w:t>
      </w:r>
    </w:p>
    <w:p w14:paraId="7DB688B0" w14:textId="77777777" w:rsidR="00BD4EFB" w:rsidRPr="0005517E" w:rsidRDefault="00BD4EFB" w:rsidP="0005517E">
      <w:pPr>
        <w:widowControl w:val="0"/>
        <w:suppressAutoHyphens/>
        <w:spacing w:after="0" w:line="360" w:lineRule="auto"/>
        <w:rPr>
          <w:rFonts w:ascii="Arial" w:eastAsia="Tahoma" w:hAnsi="Arial" w:cs="Arial"/>
          <w:sz w:val="24"/>
          <w:szCs w:val="24"/>
          <w:lang w:eastAsia="pl-PL"/>
        </w:rPr>
      </w:pPr>
      <w:r w:rsidRPr="0005517E">
        <w:rPr>
          <w:rFonts w:ascii="Arial" w:eastAsia="Tahoma" w:hAnsi="Arial" w:cs="Arial"/>
          <w:sz w:val="24"/>
          <w:szCs w:val="24"/>
          <w:lang w:eastAsia="pl-PL"/>
        </w:rPr>
        <w:t>1) przysługuje jej roszczenie o nabycie nieruchomości</w:t>
      </w:r>
      <w:r w:rsidRPr="0005517E">
        <w:rPr>
          <w:rFonts w:ascii="Arial" w:eastAsia="Tahoma" w:hAnsi="Arial" w:cs="Arial"/>
          <w:iCs/>
          <w:sz w:val="24"/>
          <w:szCs w:val="24"/>
          <w:lang w:eastAsia="pl-PL"/>
        </w:rPr>
        <w:t xml:space="preserve"> </w:t>
      </w:r>
      <w:r w:rsidRPr="0005517E">
        <w:rPr>
          <w:rFonts w:ascii="Arial" w:eastAsia="Tahoma" w:hAnsi="Arial" w:cs="Arial"/>
          <w:sz w:val="24"/>
          <w:szCs w:val="24"/>
          <w:lang w:eastAsia="pl-PL"/>
        </w:rPr>
        <w:t>z mocy powołanej ustawy o gospodarce nieruchomościami lub odrębnych przepisów, jeżeli złoży wniosek o nabycie przed upływem terminu określonego w wykazie, o którym mowa w art. 35 ust. 1 powołanej ustawy. Termin złożenia wniosku nie może być krótszy niż 6 tygodni, licząc od dnia wywieszenia wykazu;</w:t>
      </w:r>
    </w:p>
    <w:p w14:paraId="5EA6CD4F" w14:textId="77777777" w:rsidR="00BD4EFB" w:rsidRPr="0005517E" w:rsidRDefault="00BD4EFB" w:rsidP="0005517E">
      <w:pPr>
        <w:widowControl w:val="0"/>
        <w:suppressAutoHyphens/>
        <w:spacing w:after="0" w:line="360" w:lineRule="auto"/>
        <w:rPr>
          <w:rFonts w:ascii="Arial" w:eastAsia="Tahoma" w:hAnsi="Arial" w:cs="Arial"/>
          <w:sz w:val="24"/>
          <w:szCs w:val="24"/>
          <w:lang w:eastAsia="pl-PL"/>
        </w:rPr>
      </w:pPr>
      <w:r w:rsidRPr="0005517E">
        <w:rPr>
          <w:rFonts w:ascii="Arial" w:eastAsia="Tahoma" w:hAnsi="Arial" w:cs="Arial"/>
          <w:sz w:val="24"/>
          <w:szCs w:val="24"/>
          <w:lang w:eastAsia="pl-PL"/>
        </w:rPr>
        <w:t>2) jest poprzednim właścicielem zbywanej nieruchomości</w:t>
      </w:r>
      <w:r w:rsidRPr="0005517E">
        <w:rPr>
          <w:rFonts w:ascii="Arial" w:eastAsia="Tahoma" w:hAnsi="Arial" w:cs="Arial"/>
          <w:iCs/>
          <w:sz w:val="24"/>
          <w:szCs w:val="24"/>
          <w:lang w:eastAsia="pl-PL"/>
        </w:rPr>
        <w:t xml:space="preserve"> </w:t>
      </w:r>
      <w:r w:rsidRPr="0005517E">
        <w:rPr>
          <w:rFonts w:ascii="Arial" w:eastAsia="Tahoma" w:hAnsi="Arial" w:cs="Arial"/>
          <w:sz w:val="24"/>
          <w:szCs w:val="24"/>
          <w:lang w:eastAsia="pl-PL"/>
        </w:rPr>
        <w:t>pozbawionym prawa własności tej nieruchomości</w:t>
      </w:r>
      <w:r w:rsidRPr="0005517E">
        <w:rPr>
          <w:rFonts w:ascii="Arial" w:eastAsia="Tahoma" w:hAnsi="Arial" w:cs="Arial"/>
          <w:iCs/>
          <w:sz w:val="24"/>
          <w:szCs w:val="24"/>
          <w:lang w:eastAsia="pl-PL"/>
        </w:rPr>
        <w:t xml:space="preserve"> </w:t>
      </w:r>
      <w:r w:rsidRPr="0005517E">
        <w:rPr>
          <w:rFonts w:ascii="Arial" w:eastAsia="Tahoma" w:hAnsi="Arial" w:cs="Arial"/>
          <w:sz w:val="24"/>
          <w:szCs w:val="24"/>
          <w:lang w:eastAsia="pl-PL"/>
        </w:rPr>
        <w:t>przed dniem 5 grudnia 1990 r. albo jego spadkobiercą, jeżeli złoży wniosek o nabycie przed upływem terminu określonego w wykazie, o którym mowa w art. 35 ust. 1 powołanej ustawy o gospodarce nieruchomościami. Termin złożenia wniosku nie może być krótszy niż 6 tygodni, licząc od dnia wywieszenia wykazu.</w:t>
      </w:r>
    </w:p>
    <w:p w14:paraId="401F35D4" w14:textId="77777777" w:rsidR="00BD4EFB" w:rsidRPr="0005517E" w:rsidRDefault="00BD4EFB" w:rsidP="0005517E">
      <w:pPr>
        <w:widowControl w:val="0"/>
        <w:suppressAutoHyphens/>
        <w:spacing w:after="0" w:line="360" w:lineRule="auto"/>
        <w:rPr>
          <w:rFonts w:ascii="Arial" w:eastAsia="Tahoma" w:hAnsi="Arial" w:cs="Arial"/>
          <w:sz w:val="24"/>
          <w:szCs w:val="24"/>
          <w:lang w:eastAsia="pl-PL"/>
        </w:rPr>
      </w:pPr>
    </w:p>
    <w:p w14:paraId="0860CF99" w14:textId="7F02FCE9" w:rsidR="00BD4EFB" w:rsidRPr="0005517E" w:rsidRDefault="00BD4EFB" w:rsidP="0005517E">
      <w:pPr>
        <w:widowControl w:val="0"/>
        <w:suppressAutoHyphens/>
        <w:spacing w:after="0" w:line="360" w:lineRule="auto"/>
        <w:rPr>
          <w:rFonts w:ascii="Arial" w:eastAsia="Tahoma" w:hAnsi="Arial" w:cs="Arial"/>
          <w:sz w:val="24"/>
          <w:szCs w:val="24"/>
          <w:lang w:eastAsia="pl-PL"/>
        </w:rPr>
      </w:pPr>
      <w:r w:rsidRPr="0005517E">
        <w:rPr>
          <w:rFonts w:ascii="Arial" w:eastAsia="Tahoma" w:hAnsi="Arial" w:cs="Arial"/>
          <w:sz w:val="24"/>
          <w:szCs w:val="24"/>
          <w:lang w:eastAsia="pl-PL"/>
        </w:rPr>
        <w:t>Osoby, o których mowa, korzystają z pierwszeństwa w nabyciu nieruchomości, jeżeli złożą oświadczenie, że wyrażają zgodę na cenę ustaloną w sposób ok</w:t>
      </w:r>
      <w:r w:rsidR="0005517E">
        <w:rPr>
          <w:rFonts w:ascii="Arial" w:eastAsia="Tahoma" w:hAnsi="Arial" w:cs="Arial"/>
          <w:sz w:val="24"/>
          <w:szCs w:val="24"/>
          <w:lang w:eastAsia="pl-PL"/>
        </w:rPr>
        <w:t xml:space="preserve">reślony w ustawie </w:t>
      </w:r>
      <w:r w:rsidRPr="0005517E">
        <w:rPr>
          <w:rFonts w:ascii="Arial" w:eastAsia="Tahoma" w:hAnsi="Arial" w:cs="Arial"/>
          <w:sz w:val="24"/>
          <w:szCs w:val="24"/>
          <w:lang w:eastAsia="pl-PL"/>
        </w:rPr>
        <w:t>o gospodarce nieruchomościami.</w:t>
      </w:r>
    </w:p>
    <w:p w14:paraId="6A310CCB" w14:textId="18C8DE06" w:rsidR="00F22A10" w:rsidRPr="0005517E" w:rsidRDefault="00BD4EFB" w:rsidP="0005517E">
      <w:pPr>
        <w:widowControl w:val="0"/>
        <w:suppressAutoHyphens/>
        <w:spacing w:after="0" w:line="360" w:lineRule="auto"/>
        <w:rPr>
          <w:rFonts w:ascii="Arial" w:eastAsia="MS Mincho" w:hAnsi="Arial" w:cs="Arial"/>
          <w:sz w:val="24"/>
          <w:szCs w:val="24"/>
          <w:lang w:eastAsia="pl-PL"/>
        </w:rPr>
      </w:pPr>
      <w:r w:rsidRPr="0005517E">
        <w:rPr>
          <w:rFonts w:ascii="Arial" w:eastAsia="Tahoma" w:hAnsi="Arial" w:cs="Arial"/>
          <w:sz w:val="24"/>
          <w:szCs w:val="24"/>
          <w:lang w:eastAsia="pl-PL"/>
        </w:rPr>
        <w:t>Termin do złożenia wniosku przez osoby, którym przysługuje pierwszeństwo w nabyciu nieruchomości, ustala się od dnia</w:t>
      </w:r>
      <w:r w:rsidR="00876FBD">
        <w:rPr>
          <w:rFonts w:ascii="Arial" w:eastAsia="Tahoma" w:hAnsi="Arial" w:cs="Arial"/>
          <w:sz w:val="24"/>
          <w:szCs w:val="24"/>
          <w:lang w:eastAsia="pl-PL"/>
        </w:rPr>
        <w:t xml:space="preserve"> 21</w:t>
      </w:r>
      <w:r w:rsidR="00BA696F" w:rsidRPr="0005517E">
        <w:rPr>
          <w:rFonts w:ascii="Arial" w:eastAsia="Tahoma" w:hAnsi="Arial" w:cs="Arial"/>
          <w:sz w:val="24"/>
          <w:szCs w:val="24"/>
          <w:lang w:eastAsia="pl-PL"/>
        </w:rPr>
        <w:t xml:space="preserve"> stycznia </w:t>
      </w:r>
      <w:r w:rsidRPr="0005517E">
        <w:rPr>
          <w:rFonts w:ascii="Arial" w:eastAsia="Tahoma" w:hAnsi="Arial" w:cs="Arial"/>
          <w:bCs/>
          <w:sz w:val="24"/>
          <w:szCs w:val="24"/>
          <w:lang w:eastAsia="pl-PL"/>
        </w:rPr>
        <w:t>2</w:t>
      </w:r>
      <w:r w:rsidRPr="0005517E">
        <w:rPr>
          <w:rFonts w:ascii="Arial" w:eastAsia="MS Mincho" w:hAnsi="Arial" w:cs="Arial"/>
          <w:sz w:val="24"/>
          <w:szCs w:val="24"/>
          <w:lang w:eastAsia="pl-PL"/>
        </w:rPr>
        <w:t xml:space="preserve">026 r. </w:t>
      </w:r>
      <w:r w:rsidR="00876FBD">
        <w:rPr>
          <w:rFonts w:ascii="Arial" w:eastAsia="Tahoma" w:hAnsi="Arial" w:cs="Arial"/>
          <w:sz w:val="24"/>
          <w:szCs w:val="24"/>
          <w:lang w:eastAsia="pl-PL"/>
        </w:rPr>
        <w:t>do dnia 4</w:t>
      </w:r>
      <w:r w:rsidR="00BA696F" w:rsidRPr="0005517E">
        <w:rPr>
          <w:rFonts w:ascii="Arial" w:eastAsia="Tahoma" w:hAnsi="Arial" w:cs="Arial"/>
          <w:sz w:val="24"/>
          <w:szCs w:val="24"/>
          <w:lang w:eastAsia="pl-PL"/>
        </w:rPr>
        <w:t xml:space="preserve"> marca </w:t>
      </w:r>
      <w:r w:rsidRPr="0005517E">
        <w:rPr>
          <w:rFonts w:ascii="Arial" w:eastAsia="MS Mincho" w:hAnsi="Arial" w:cs="Arial"/>
          <w:sz w:val="24"/>
          <w:szCs w:val="24"/>
          <w:lang w:eastAsia="pl-PL"/>
        </w:rPr>
        <w:t>2026 r.</w:t>
      </w:r>
    </w:p>
    <w:p w14:paraId="6B1F0622" w14:textId="77777777" w:rsidR="00B64718" w:rsidRPr="0005517E" w:rsidRDefault="00B64718" w:rsidP="0005517E">
      <w:pPr>
        <w:widowControl w:val="0"/>
        <w:suppressAutoHyphens/>
        <w:spacing w:after="0" w:line="360" w:lineRule="auto"/>
        <w:rPr>
          <w:rFonts w:ascii="Arial" w:eastAsia="MS Mincho" w:hAnsi="Arial" w:cs="Arial"/>
          <w:sz w:val="24"/>
          <w:szCs w:val="24"/>
          <w:lang w:eastAsia="pl-PL"/>
        </w:rPr>
      </w:pPr>
    </w:p>
    <w:p w14:paraId="37B0061D" w14:textId="77777777" w:rsidR="00B64718" w:rsidRPr="0005517E" w:rsidRDefault="00B64718" w:rsidP="0005517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5517E">
        <w:rPr>
          <w:rFonts w:ascii="Arial" w:eastAsia="Calibri" w:hAnsi="Arial" w:cs="Arial"/>
          <w:sz w:val="24"/>
          <w:szCs w:val="24"/>
        </w:rPr>
        <w:t>Prezydent Miasta Piotrkowa Trybunalskiego</w:t>
      </w:r>
    </w:p>
    <w:p w14:paraId="76E7611F" w14:textId="77777777" w:rsidR="00B64718" w:rsidRPr="0005517E" w:rsidRDefault="00B64718" w:rsidP="0005517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5517E">
        <w:rPr>
          <w:rFonts w:ascii="Arial" w:eastAsia="Calibri" w:hAnsi="Arial" w:cs="Arial"/>
          <w:sz w:val="24"/>
          <w:szCs w:val="24"/>
        </w:rPr>
        <w:t>Juliusz Wiernicki</w:t>
      </w:r>
    </w:p>
    <w:p w14:paraId="203B3B04" w14:textId="6C31EDD5" w:rsidR="00B64718" w:rsidRPr="00715BEF" w:rsidRDefault="00B64718" w:rsidP="00715BE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5517E">
        <w:rPr>
          <w:rFonts w:ascii="Arial" w:eastAsia="Calibri" w:hAnsi="Arial" w:cs="Arial"/>
          <w:sz w:val="24"/>
          <w:szCs w:val="24"/>
        </w:rPr>
        <w:t>dokument podpisany kwalifikowanym podpisem elektronicznym</w:t>
      </w:r>
      <w:r w:rsidRPr="0005517E">
        <w:rPr>
          <w:rFonts w:ascii="Arial" w:hAnsi="Arial" w:cs="Arial"/>
          <w:sz w:val="24"/>
          <w:szCs w:val="24"/>
        </w:rPr>
        <w:t xml:space="preserve"> </w:t>
      </w:r>
    </w:p>
    <w:sectPr w:rsidR="00B64718" w:rsidRPr="00715BEF" w:rsidSect="00BD4EF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A9439" w14:textId="77777777" w:rsidR="00DF3D96" w:rsidRDefault="00DF3D96" w:rsidP="00F22A10">
      <w:pPr>
        <w:spacing w:after="0" w:line="240" w:lineRule="auto"/>
      </w:pPr>
      <w:r>
        <w:separator/>
      </w:r>
    </w:p>
  </w:endnote>
  <w:endnote w:type="continuationSeparator" w:id="0">
    <w:p w14:paraId="2F1A4503" w14:textId="77777777" w:rsidR="00DF3D96" w:rsidRDefault="00DF3D96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BA10D" w14:textId="77777777" w:rsidR="00DF3D96" w:rsidRDefault="00DF3D96" w:rsidP="00F22A10">
      <w:pPr>
        <w:spacing w:after="0" w:line="240" w:lineRule="auto"/>
      </w:pPr>
      <w:r>
        <w:separator/>
      </w:r>
    </w:p>
  </w:footnote>
  <w:footnote w:type="continuationSeparator" w:id="0">
    <w:p w14:paraId="43BA7B14" w14:textId="77777777" w:rsidR="00DF3D96" w:rsidRDefault="00DF3D96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revisionView w:inkAnnotation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3E5C4A97-30A8-4307-AF88-0BB5137FFEDF}"/>
  </w:docVars>
  <w:rsids>
    <w:rsidRoot w:val="005014BA"/>
    <w:rsid w:val="000503D4"/>
    <w:rsid w:val="0005517E"/>
    <w:rsid w:val="000D5A64"/>
    <w:rsid w:val="00144995"/>
    <w:rsid w:val="00173512"/>
    <w:rsid w:val="001A4D13"/>
    <w:rsid w:val="00212A55"/>
    <w:rsid w:val="00331E82"/>
    <w:rsid w:val="0033350F"/>
    <w:rsid w:val="003D3A2D"/>
    <w:rsid w:val="00400DF9"/>
    <w:rsid w:val="005014BA"/>
    <w:rsid w:val="005D6587"/>
    <w:rsid w:val="006144DC"/>
    <w:rsid w:val="0065513C"/>
    <w:rsid w:val="006C5055"/>
    <w:rsid w:val="006D30FF"/>
    <w:rsid w:val="006D744C"/>
    <w:rsid w:val="00715BEF"/>
    <w:rsid w:val="0080013F"/>
    <w:rsid w:val="0081560F"/>
    <w:rsid w:val="00876FBD"/>
    <w:rsid w:val="009E3771"/>
    <w:rsid w:val="00A412B1"/>
    <w:rsid w:val="00A53793"/>
    <w:rsid w:val="00A61942"/>
    <w:rsid w:val="00A65A4B"/>
    <w:rsid w:val="00A71B6B"/>
    <w:rsid w:val="00A86831"/>
    <w:rsid w:val="00B15455"/>
    <w:rsid w:val="00B64718"/>
    <w:rsid w:val="00B769E4"/>
    <w:rsid w:val="00BA13CD"/>
    <w:rsid w:val="00BA696F"/>
    <w:rsid w:val="00BD4EFB"/>
    <w:rsid w:val="00C07D74"/>
    <w:rsid w:val="00C706E4"/>
    <w:rsid w:val="00CE0ED0"/>
    <w:rsid w:val="00D148C6"/>
    <w:rsid w:val="00D22FDB"/>
    <w:rsid w:val="00D5303E"/>
    <w:rsid w:val="00DB22E2"/>
    <w:rsid w:val="00DF3D96"/>
    <w:rsid w:val="00E65E46"/>
    <w:rsid w:val="00E910DE"/>
    <w:rsid w:val="00E950AF"/>
    <w:rsid w:val="00F22A10"/>
    <w:rsid w:val="00F33A42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  <w:style w:type="table" w:styleId="Tabela-Siatka">
    <w:name w:val="Table Grid"/>
    <w:basedOn w:val="Standardowy"/>
    <w:uiPriority w:val="39"/>
    <w:rsid w:val="00BD4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BD4EF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D4EF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D4E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BD4EF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D4EFB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B"/>
    <w:rsid w:val="0008265C"/>
    <w:rsid w:val="000B38E5"/>
    <w:rsid w:val="00287FFB"/>
    <w:rsid w:val="00611988"/>
    <w:rsid w:val="006C177D"/>
    <w:rsid w:val="00BC5C79"/>
    <w:rsid w:val="00D6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C4A97-30A8-4307-AF88-0BB5137FFED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D5D16BD-A779-4629-84CB-4735B0EA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789</Words>
  <Characters>4739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Grzejszczak Katarzyna</cp:lastModifiedBy>
  <cp:revision>2</cp:revision>
  <cp:lastPrinted>2021-09-29T12:54:00Z</cp:lastPrinted>
  <dcterms:created xsi:type="dcterms:W3CDTF">2026-01-20T06:52:00Z</dcterms:created>
  <dcterms:modified xsi:type="dcterms:W3CDTF">2026-01-20T06:52:00Z</dcterms:modified>
</cp:coreProperties>
</file>