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F0" w:rsidRDefault="001324F0" w:rsidP="001324F0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XXXIII/459/21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24 lutego 2021 r.</w:t>
      </w:r>
    </w:p>
    <w:p w:rsidR="001324F0" w:rsidRDefault="001324F0" w:rsidP="001324F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036"/>
      </w:tblGrid>
      <w:tr w:rsidR="001324F0" w:rsidTr="00A83A13">
        <w:trPr>
          <w:trHeight w:val="253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ZNIŻEK DLA OSÓB PEŁNOLETNICH, NIEUCZĄCYCH SIĘ</w:t>
            </w:r>
          </w:p>
        </w:tc>
      </w:tr>
      <w:tr w:rsidR="001324F0" w:rsidTr="00A83A13">
        <w:trPr>
          <w:trHeight w:val="3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OSIR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 xml:space="preserve">Pływalnie Próchnika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19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Fizykoterapia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40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Korty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Żeromskiego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2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Lodowisko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Wypożyczalnia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29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Hala Tenisowa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37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Siłownia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3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Sauna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83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Zajęcia rekreacyjne np.</w:t>
            </w:r>
          </w:p>
          <w:p w:rsidR="001324F0" w:rsidRDefault="001324F0" w:rsidP="00A83A13">
            <w:pPr>
              <w:jc w:val="center"/>
            </w:pPr>
            <w:proofErr w:type="spellStart"/>
            <w:r>
              <w:rPr>
                <w:b/>
              </w:rPr>
              <w:t>Aeorobik</w:t>
            </w:r>
            <w:proofErr w:type="spellEnd"/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83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Wpisowe na imprezy organizowane przez </w:t>
            </w:r>
            <w:proofErr w:type="spellStart"/>
            <w:r>
              <w:rPr>
                <w:b/>
              </w:rPr>
              <w:t>OSiR</w:t>
            </w:r>
            <w:proofErr w:type="spellEnd"/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MBP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Zakup karty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bibliotecznej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(opłata jednorazowa)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Zakup biletu wstępu na wybrane wydarzenia organizowane przez MBP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/>
          <w:p w:rsidR="001324F0" w:rsidRDefault="001324F0" w:rsidP="00A83A13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na zajęcia edukacyjne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MOK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-Zakup biletu wstępu na spektakle, koncerty i imprezy okolicznościowe wyprodukowane przez MOK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10%</w:t>
            </w:r>
          </w:p>
        </w:tc>
      </w:tr>
      <w:tr w:rsidR="001324F0" w:rsidTr="00A83A13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Muzeum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Bilety wstępu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40%</w:t>
            </w:r>
          </w:p>
        </w:tc>
      </w:tr>
      <w:tr w:rsidR="001324F0" w:rsidTr="00A83A13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Strefa płatnego parkowania w Piotrkowie Trybunalskim</w:t>
            </w:r>
            <w:r>
              <w:t xml:space="preserve"> zgodnie z uchwałą w sprawie ustalenia strefy płatnego parkowania na terenie Miasta Piotrkowa Trybunalskiego, określenia wysokości stawek i sposobu ich pobierania.</w:t>
            </w:r>
          </w:p>
        </w:tc>
      </w:tr>
    </w:tbl>
    <w:p w:rsidR="001324F0" w:rsidRDefault="001324F0" w:rsidP="001324F0">
      <w:pPr>
        <w:rPr>
          <w:color w:val="000000"/>
          <w:u w:color="000000"/>
        </w:rPr>
        <w:sectPr w:rsidR="001324F0"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324F0" w:rsidRDefault="001324F0" w:rsidP="001324F0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XXXIII/459/21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24 lutego 2021 r.</w:t>
      </w:r>
    </w:p>
    <w:p w:rsidR="001324F0" w:rsidRDefault="001324F0" w:rsidP="001324F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7276"/>
      </w:tblGrid>
      <w:tr w:rsidR="001324F0" w:rsidTr="00A83A13">
        <w:trPr>
          <w:trHeight w:val="253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DLA DZIECI, MŁODZIEŻY I STUDENTÓW </w:t>
            </w:r>
          </w:p>
        </w:tc>
      </w:tr>
      <w:tr w:rsidR="001324F0" w:rsidTr="00A83A13">
        <w:trPr>
          <w:trHeight w:val="674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OSIR</w:t>
            </w:r>
          </w:p>
          <w:p w:rsidR="001324F0" w:rsidRDefault="001324F0" w:rsidP="00A83A13"/>
          <w:p w:rsidR="001324F0" w:rsidRDefault="001324F0" w:rsidP="00A83A13">
            <w:pPr>
              <w:jc w:val="center"/>
            </w:pPr>
            <w:r>
              <w:rPr>
                <w:b/>
              </w:rPr>
              <w:t>Pływalnie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Próchnika</w:t>
            </w:r>
          </w:p>
          <w:p w:rsidR="001324F0" w:rsidRDefault="001324F0" w:rsidP="00A83A13">
            <w:pPr>
              <w:jc w:val="center"/>
            </w:pPr>
            <w:proofErr w:type="spellStart"/>
            <w:r>
              <w:rPr>
                <w:b/>
              </w:rPr>
              <w:t>Belzacka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</w:t>
            </w:r>
            <w:proofErr w:type="spellStart"/>
            <w:r>
              <w:rPr>
                <w:b/>
              </w:rPr>
              <w:t>OSiR</w:t>
            </w:r>
            <w:proofErr w:type="spellEnd"/>
            <w:r>
              <w:rPr>
                <w:b/>
              </w:rPr>
              <w:t xml:space="preserve"> naliczana jest odpowiednio do poszczególnych grup, tj. dzieci i młodzież do lat 19 oraz studentów do 25 r. ż.</w:t>
            </w:r>
          </w:p>
        </w:tc>
      </w:tr>
      <w:tr w:rsidR="001324F0" w:rsidTr="00A83A13">
        <w:trPr>
          <w:trHeight w:val="1275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19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rekracyjne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40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Korty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Żeromskiego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24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Lodowisko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Wypożyczalnia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29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Hala Tenisowa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Siłownia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324F0" w:rsidTr="00A83A13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Sauna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839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Wpisowe na imprezy organizowane przez </w:t>
            </w:r>
            <w:proofErr w:type="spellStart"/>
            <w:r>
              <w:rPr>
                <w:b/>
              </w:rPr>
              <w:t>OSiR</w:t>
            </w:r>
            <w:proofErr w:type="spellEnd"/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1661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MBP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Zakup karty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bibliotecznej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(opłata jednorazowa)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Zakup biletu wstępu na wybrane wydarzenia organizowane przez MBP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na zajęcia edukacyjne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324F0" w:rsidTr="00A83A13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MOK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-Zakup biletu wstępu na spektakle, koncerty i imprezy okolicznościowe wyprodukowane przez MOK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zniżek MOK naliczana jest odpowiednio do poszczególnych grup, tj. dzieci i młodzież do lat 19 oraz studentów do 25 r. ż.</w:t>
            </w:r>
          </w:p>
          <w:p w:rsidR="001324F0" w:rsidRDefault="001324F0" w:rsidP="00A83A13"/>
          <w:p w:rsidR="001324F0" w:rsidRDefault="001324F0" w:rsidP="00A83A13">
            <w:pPr>
              <w:jc w:val="center"/>
            </w:pPr>
            <w:r>
              <w:rPr>
                <w:b/>
              </w:rPr>
              <w:t>10 %</w:t>
            </w:r>
          </w:p>
        </w:tc>
      </w:tr>
      <w:tr w:rsidR="001324F0" w:rsidTr="00A83A13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Muzeum</w:t>
            </w: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Bilety wstępu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center"/>
              <w:rPr>
                <w:color w:val="000000"/>
                <w:u w:color="000000"/>
              </w:rPr>
            </w:pPr>
          </w:p>
          <w:p w:rsidR="001324F0" w:rsidRDefault="001324F0" w:rsidP="00A83A13">
            <w:pPr>
              <w:jc w:val="center"/>
            </w:pPr>
            <w:r>
              <w:rPr>
                <w:b/>
              </w:rPr>
              <w:t>33%</w:t>
            </w:r>
          </w:p>
        </w:tc>
      </w:tr>
      <w:tr w:rsidR="001324F0" w:rsidTr="00A83A13">
        <w:trPr>
          <w:trHeight w:val="54"/>
        </w:trPr>
        <w:tc>
          <w:tcPr>
            <w:tcW w:w="10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324F0" w:rsidRDefault="001324F0" w:rsidP="00A83A13">
            <w:pPr>
              <w:jc w:val="left"/>
            </w:pPr>
            <w:bookmarkStart w:id="0" w:name="_GoBack"/>
            <w:bookmarkEnd w:id="0"/>
            <w:r>
              <w:rPr>
                <w:b/>
                <w:u w:val="single"/>
              </w:rPr>
              <w:t>Strefa płatnego parkowania w Piotrkowie Trybunalskim</w:t>
            </w:r>
            <w:r>
              <w:t xml:space="preserve"> zgodnie z uchwałą w sprawie ustalenia strefy płatnego parkowania na terenie Miasta Piotrkowa Trybunalskiego, określenia wysokości stawek i sposobu ich pobierania.</w:t>
            </w:r>
          </w:p>
        </w:tc>
      </w:tr>
    </w:tbl>
    <w:p w:rsidR="001324F0" w:rsidRDefault="001324F0" w:rsidP="001324F0">
      <w:pPr>
        <w:rPr>
          <w:color w:val="000000"/>
          <w:u w:color="000000"/>
        </w:rPr>
      </w:pPr>
    </w:p>
    <w:p w:rsidR="009A77EC" w:rsidRDefault="009A77EC"/>
    <w:sectPr w:rsidR="009A77EC"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77EA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7EA5" w:rsidRDefault="001324F0">
          <w:pPr>
            <w:jc w:val="left"/>
            <w:rPr>
              <w:sz w:val="18"/>
            </w:rPr>
          </w:pPr>
          <w:r>
            <w:rPr>
              <w:sz w:val="18"/>
            </w:rPr>
            <w:t>Id: 8D9082CF-69DD-45D5-B53C-C8AF1CFF4CA5.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7EA5" w:rsidRDefault="001324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7EA5" w:rsidRDefault="001324F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77EA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7EA5" w:rsidRDefault="001324F0">
          <w:pPr>
            <w:jc w:val="left"/>
            <w:rPr>
              <w:sz w:val="18"/>
            </w:rPr>
          </w:pPr>
          <w:r>
            <w:rPr>
              <w:sz w:val="18"/>
            </w:rPr>
            <w:t>Id: 8D9082CF-69DD-45D5-B53C-C8AF1CFF4C</w:t>
          </w:r>
          <w:r>
            <w:rPr>
              <w:sz w:val="18"/>
            </w:rPr>
            <w:t>A5.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7EA5" w:rsidRDefault="001324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7EA5" w:rsidRDefault="001324F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F0"/>
    <w:rsid w:val="001324F0"/>
    <w:rsid w:val="00986AFD"/>
    <w:rsid w:val="009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7379-B388-4E19-9706-AA05124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4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Chmielewska Katarzyna</cp:lastModifiedBy>
  <cp:revision>1</cp:revision>
  <dcterms:created xsi:type="dcterms:W3CDTF">2021-04-30T07:27:00Z</dcterms:created>
  <dcterms:modified xsi:type="dcterms:W3CDTF">2021-04-30T07:28:00Z</dcterms:modified>
</cp:coreProperties>
</file>