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325D1">
        <w:rPr>
          <w:rFonts w:ascii="Arial" w:hAnsi="Arial" w:cs="Arial"/>
          <w:sz w:val="24"/>
          <w:szCs w:val="24"/>
        </w:rPr>
        <w:t xml:space="preserve">Załącznik do zarządzenia Nr 340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t xml:space="preserve">Prezydenta Miasta Piotrkowa Trybunalskiego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t xml:space="preserve">sprawującego funkcję Starosty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t xml:space="preserve">z dnia 15-10-2025 roku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t xml:space="preserve">Wykaz lokali mieszkalnych przeznaczonych do sprzedaży </w:t>
      </w:r>
    </w:p>
    <w:tbl>
      <w:tblPr>
        <w:tblStyle w:val="Tabela-Siatka"/>
        <w:tblW w:w="15329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638"/>
        <w:gridCol w:w="1058"/>
        <w:gridCol w:w="592"/>
        <w:gridCol w:w="850"/>
        <w:gridCol w:w="1276"/>
        <w:gridCol w:w="1985"/>
        <w:gridCol w:w="1275"/>
        <w:gridCol w:w="851"/>
        <w:gridCol w:w="1134"/>
        <w:gridCol w:w="1276"/>
        <w:gridCol w:w="1276"/>
        <w:gridCol w:w="1417"/>
        <w:gridCol w:w="1701"/>
      </w:tblGrid>
      <w:tr w:rsidR="007325D1" w:rsidRPr="007325D1" w:rsidTr="00137870">
        <w:trPr>
          <w:trHeight w:val="630"/>
        </w:trPr>
        <w:tc>
          <w:tcPr>
            <w:tcW w:w="638" w:type="dxa"/>
            <w:vMerge w:val="restart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058" w:type="dxa"/>
            <w:vMerge w:val="restart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592" w:type="dxa"/>
            <w:vMerge w:val="restart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850" w:type="dxa"/>
            <w:vMerge w:val="restart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lokalu</w:t>
            </w:r>
          </w:p>
        </w:tc>
        <w:tc>
          <w:tcPr>
            <w:tcW w:w="1276" w:type="dxa"/>
            <w:vMerge w:val="restart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Powierzchnia użytkowa lokalu (pom. przynależne) /m2/</w:t>
            </w:r>
          </w:p>
        </w:tc>
        <w:tc>
          <w:tcPr>
            <w:tcW w:w="1985" w:type="dxa"/>
            <w:vMerge w:val="restart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księgi wieczystej</w:t>
            </w:r>
          </w:p>
        </w:tc>
        <w:tc>
          <w:tcPr>
            <w:tcW w:w="1275" w:type="dxa"/>
            <w:vMerge w:val="restart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Powierzchnia nieruchomości (działki) /m2/</w:t>
            </w:r>
          </w:p>
        </w:tc>
        <w:tc>
          <w:tcPr>
            <w:tcW w:w="1985" w:type="dxa"/>
            <w:gridSpan w:val="2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Oznaczenie nieruchomości wg katastru nieruchomości</w:t>
            </w: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Wartość nieruchomości /zł/</w:t>
            </w:r>
          </w:p>
        </w:tc>
        <w:tc>
          <w:tcPr>
            <w:tcW w:w="1276" w:type="dxa"/>
            <w:vMerge w:val="restart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Wartość udziału w prawie do gruntu  /zł/</w:t>
            </w: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sprzedaży nieruchomości /zł/</w:t>
            </w:r>
          </w:p>
        </w:tc>
        <w:tc>
          <w:tcPr>
            <w:tcW w:w="1701" w:type="dxa"/>
            <w:vMerge w:val="restart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Udział lokalu w prawie do gruntu</w:t>
            </w:r>
          </w:p>
        </w:tc>
      </w:tr>
      <w:tr w:rsidR="007325D1" w:rsidRPr="007325D1" w:rsidTr="00137870">
        <w:trPr>
          <w:cantSplit/>
          <w:trHeight w:val="1134"/>
        </w:trPr>
        <w:tc>
          <w:tcPr>
            <w:tcW w:w="638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58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92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obrębu</w:t>
            </w:r>
          </w:p>
        </w:tc>
        <w:tc>
          <w:tcPr>
            <w:tcW w:w="1134" w:type="dxa"/>
            <w:textDirection w:val="btLr"/>
          </w:tcPr>
          <w:p w:rsidR="007325D1" w:rsidRPr="007325D1" w:rsidRDefault="007325D1" w:rsidP="007325D1">
            <w:pPr>
              <w:spacing w:line="360" w:lineRule="auto"/>
              <w:ind w:left="113" w:right="113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działki</w:t>
            </w:r>
          </w:p>
        </w:tc>
        <w:tc>
          <w:tcPr>
            <w:tcW w:w="1276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7325D1" w:rsidRPr="007325D1" w:rsidTr="00137870">
        <w:tc>
          <w:tcPr>
            <w:tcW w:w="638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58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Dzielna</w:t>
            </w:r>
          </w:p>
        </w:tc>
        <w:tc>
          <w:tcPr>
            <w:tcW w:w="592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50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32,30/</w:t>
            </w: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1,72</w:t>
            </w:r>
          </w:p>
        </w:tc>
        <w:tc>
          <w:tcPr>
            <w:tcW w:w="1985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PT1P/00065692/6</w:t>
            </w:r>
          </w:p>
        </w:tc>
        <w:tc>
          <w:tcPr>
            <w:tcW w:w="1275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5271</w:t>
            </w:r>
          </w:p>
        </w:tc>
        <w:tc>
          <w:tcPr>
            <w:tcW w:w="851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134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296/35,</w:t>
            </w: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296/68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141 872,00 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10 583,00</w:t>
            </w:r>
          </w:p>
        </w:tc>
        <w:tc>
          <w:tcPr>
            <w:tcW w:w="1417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100 164,85</w:t>
            </w: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3402/580820</w:t>
            </w:r>
          </w:p>
        </w:tc>
      </w:tr>
      <w:tr w:rsidR="007325D1" w:rsidRPr="007325D1" w:rsidTr="00137870">
        <w:tc>
          <w:tcPr>
            <w:tcW w:w="638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1058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Dzielna </w:t>
            </w:r>
          </w:p>
        </w:tc>
        <w:tc>
          <w:tcPr>
            <w:tcW w:w="592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50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38,45/</w:t>
            </w: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1,56</w:t>
            </w:r>
          </w:p>
        </w:tc>
        <w:tc>
          <w:tcPr>
            <w:tcW w:w="1985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PT1P/00065692/6</w:t>
            </w:r>
          </w:p>
        </w:tc>
        <w:tc>
          <w:tcPr>
            <w:tcW w:w="1275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5271</w:t>
            </w:r>
          </w:p>
        </w:tc>
        <w:tc>
          <w:tcPr>
            <w:tcW w:w="851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134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296/35,</w:t>
            </w: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296/68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167 953,00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12 447,00</w:t>
            </w:r>
          </w:p>
        </w:tc>
        <w:tc>
          <w:tcPr>
            <w:tcW w:w="1417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118 421,55</w:t>
            </w:r>
          </w:p>
        </w:tc>
        <w:tc>
          <w:tcPr>
            <w:tcW w:w="1701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4001/580820</w:t>
            </w:r>
          </w:p>
        </w:tc>
      </w:tr>
      <w:tr w:rsidR="007325D1" w:rsidRPr="007325D1" w:rsidTr="00137870">
        <w:tc>
          <w:tcPr>
            <w:tcW w:w="638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3  .</w:t>
            </w:r>
          </w:p>
        </w:tc>
        <w:tc>
          <w:tcPr>
            <w:tcW w:w="1058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Łódzka </w:t>
            </w:r>
          </w:p>
        </w:tc>
        <w:tc>
          <w:tcPr>
            <w:tcW w:w="592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50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32,30</w:t>
            </w: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/2,53</w:t>
            </w:r>
          </w:p>
        </w:tc>
        <w:tc>
          <w:tcPr>
            <w:tcW w:w="1985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PT1P/00062589/0</w:t>
            </w:r>
          </w:p>
        </w:tc>
        <w:tc>
          <w:tcPr>
            <w:tcW w:w="1275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3091</w:t>
            </w:r>
          </w:p>
        </w:tc>
        <w:tc>
          <w:tcPr>
            <w:tcW w:w="851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134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440/1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144 708,00</w:t>
            </w:r>
          </w:p>
        </w:tc>
        <w:tc>
          <w:tcPr>
            <w:tcW w:w="1276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11 203,00</w:t>
            </w:r>
          </w:p>
        </w:tc>
        <w:tc>
          <w:tcPr>
            <w:tcW w:w="1417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102 150,05</w:t>
            </w:r>
          </w:p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7325D1" w:rsidRPr="007325D1" w:rsidRDefault="007325D1" w:rsidP="007325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25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3483/347675</w:t>
            </w:r>
          </w:p>
        </w:tc>
      </w:tr>
    </w:tbl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Opis nieruchomości – lokal mieszkalny.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Przeznaczenie nieruchomości w miejscowym planie zagospodarowania przestrzennego i sposób jej zagospodarowania: brak planu, funkcja mieszkalna.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Termin zagospodarowania – nie dotyczy.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Zbycie lokalu mieszkalnego wraz z udziałem w prawie do gruntu prowadzona jest wg zasad wynikających z Zarządzenia Wojewody Łódzkiego w sprawie zbycia nieruchomości przez Skarb Państwa w trybie bezprzetargowym oraz kosztów przygotowania nieruchomości do zbycia. Dokument został podpisany kwalifikowanym podpisem elektronicznym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Cena sprzedaży lokalu mieszkalnego wraz z udziałem w prawie do gruntu płatna jest najpóźniej do dnia zawarcia umowy cywilnoprawnej w formie aktu notarialnego.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Koszty związane z zawarciem aktu notarialnego pokrywa nabywca.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Sprzedaż lokali zwolniona jest od podatku VAT stosownie do art. 43 ust. 1 pkt 10 ustawy z dnia 11 marca 2004 r. o podatku od towarów i usług (Dz. U. z 2025 r. poz. 775). </w:t>
      </w:r>
    </w:p>
    <w:p w:rsidR="007325D1" w:rsidRPr="007325D1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lastRenderedPageBreak/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Wykaz wywieszony jest do publicznego wglądu na tablicy ogłoszeń Urzędu Miasta Piotrkowa Trybunalskiego, Pasaż Karola Rudowskiego 10 i ul. Szkolna 28 na okres 21 dni, tj. od dnia 17 10 2025 r. do dnia 7 11 2025 r., zamieszczony na stronie Urzędu Miasta Piotrkowa Trybunalskiego www.piotrkow.pl i w Biuletynie Informacji Publicznej www.bip.piotrkow.pl i stronie internetowej Łódzkiego Urzędu Wojewódzkiego w Łodzi w Biuletynie Informacji Publicznej. Informacja o wywieszeniu wykazu podana zostanie do publicznej wiadomości w prasie lokalnej. </w:t>
      </w:r>
    </w:p>
    <w:p w:rsidR="00262317" w:rsidRDefault="007325D1" w:rsidP="007325D1">
      <w:pPr>
        <w:spacing w:line="360" w:lineRule="auto"/>
        <w:rPr>
          <w:rFonts w:ascii="Arial" w:hAnsi="Arial" w:cs="Arial"/>
          <w:sz w:val="24"/>
          <w:szCs w:val="24"/>
        </w:rPr>
      </w:pPr>
      <w:r w:rsidRPr="007325D1">
        <w:rPr>
          <w:rFonts w:ascii="Arial" w:hAnsi="Arial" w:cs="Arial"/>
          <w:sz w:val="24"/>
          <w:szCs w:val="24"/>
        </w:rPr>
        <w:sym w:font="Symbol" w:char="F0B7"/>
      </w:r>
      <w:r w:rsidRPr="007325D1">
        <w:rPr>
          <w:rFonts w:ascii="Arial" w:hAnsi="Arial" w:cs="Arial"/>
          <w:sz w:val="24"/>
          <w:szCs w:val="24"/>
        </w:rPr>
        <w:t xml:space="preserve"> Termin do złożenia wniosku przez osoby, którym przysługuje pierwszeństwo w nabyciu nieruchomości na podstawie art. 34 ust. 1 pkt 1 i 2 ustawy z dnia 21 sierpnia 1997 roku o gospodarce nieruchomościami wynosi 6 tygodni licząc od dnia wywieszenia wykazu.</w:t>
      </w:r>
    </w:p>
    <w:p w:rsidR="00137870" w:rsidRDefault="00137870" w:rsidP="007325D1">
      <w:pPr>
        <w:spacing w:line="360" w:lineRule="auto"/>
        <w:rPr>
          <w:rFonts w:ascii="Arial" w:hAnsi="Arial" w:cs="Arial"/>
          <w:sz w:val="24"/>
          <w:szCs w:val="24"/>
        </w:rPr>
      </w:pPr>
    </w:p>
    <w:p w:rsidR="00DD2231" w:rsidRDefault="00DD2231" w:rsidP="00DD223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DD2231" w:rsidRPr="00E7671C" w:rsidRDefault="00DD2231" w:rsidP="00DD223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Prezydent Miasta</w:t>
      </w:r>
    </w:p>
    <w:p w:rsidR="00DD2231" w:rsidRDefault="00DD2231" w:rsidP="00DD223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E7671C">
        <w:rPr>
          <w:rFonts w:ascii="Arial" w:hAnsi="Arial" w:cs="Arial"/>
          <w:color w:val="000000" w:themeColor="text1"/>
        </w:rPr>
        <w:t>Piotrkowa Trybunalskiego</w:t>
      </w:r>
    </w:p>
    <w:p w:rsidR="00DD2231" w:rsidRPr="00E7671C" w:rsidRDefault="00DD2231" w:rsidP="00DD223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E7671C">
        <w:rPr>
          <w:rFonts w:ascii="Arial" w:hAnsi="Arial" w:cs="Arial"/>
          <w:color w:val="000000" w:themeColor="text1"/>
        </w:rPr>
        <w:t>Juliusz Wiernicki</w:t>
      </w:r>
    </w:p>
    <w:p w:rsidR="00DD2231" w:rsidRPr="00E7671C" w:rsidRDefault="00DD2231" w:rsidP="00DD2231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E7671C">
        <w:rPr>
          <w:rFonts w:ascii="Arial" w:hAnsi="Arial" w:cs="Arial"/>
          <w:color w:val="000000" w:themeColor="text1"/>
        </w:rPr>
        <w:t>Dokument został podpisany kwalifikowanym podpisem elektronicznym</w:t>
      </w:r>
    </w:p>
    <w:p w:rsidR="00137870" w:rsidRPr="007325D1" w:rsidRDefault="00137870" w:rsidP="007325D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37870" w:rsidRPr="007325D1" w:rsidSect="007325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D3"/>
    <w:rsid w:val="000C1A89"/>
    <w:rsid w:val="00137870"/>
    <w:rsid w:val="00222BD3"/>
    <w:rsid w:val="00262317"/>
    <w:rsid w:val="007325D1"/>
    <w:rsid w:val="00D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00EBC-DA0C-4731-804B-E917A6A5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2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D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Warpas-Janus Sylwia</dc:creator>
  <cp:keywords/>
  <dc:description/>
  <cp:lastModifiedBy>Warpas-Janus Sylwia</cp:lastModifiedBy>
  <cp:revision>2</cp:revision>
  <dcterms:created xsi:type="dcterms:W3CDTF">2025-10-16T09:48:00Z</dcterms:created>
  <dcterms:modified xsi:type="dcterms:W3CDTF">2025-10-16T09:48:00Z</dcterms:modified>
</cp:coreProperties>
</file>